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62C15" w14:textId="77777777" w:rsidR="00A477E7" w:rsidRDefault="00F3688F">
      <w:pPr>
        <w:spacing w:after="140"/>
        <w:jc w:val="center"/>
      </w:pPr>
      <w:r>
        <w:rPr>
          <w:noProof/>
        </w:rPr>
        <w:drawing>
          <wp:inline distT="0" distB="0" distL="0" distR="0" wp14:anchorId="2CCE5589" wp14:editId="02B442D6">
            <wp:extent cx="4140000" cy="1753750"/>
            <wp:effectExtent l="0" t="0" r="0" b="0"/>
            <wp:docPr id="10" name="Banner" descr="Table kategorizacije smještaja: soba, kuća za odmor, studio apartman, apart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anner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1753750"/>
                    </a:xfrm>
                    <a:prstGeom prst="rect">
                      <a:avLst/>
                    </a:prstGeom>
                    <a:ln w="28575">
                      <a:solidFill>
                        <a:srgbClr val="1E5AA0"/>
                      </a:solidFill>
                    </a:ln>
                    <a:effectLst>
                      <a:outerShdw blurRad="63500" dist="38100" dir="2700000" algn="tl" rotWithShape="0">
                        <a:srgbClr val="000000">
                          <a:alpha val="3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51609B5" w14:textId="77777777" w:rsidR="00A477E7" w:rsidRDefault="00F3688F">
      <w:pPr>
        <w:pBdr>
          <w:bottom w:val="single" w:sz="18" w:space="4" w:color="1E5AA0"/>
        </w:pBdr>
        <w:spacing w:after="200" w:line="240" w:lineRule="auto"/>
        <w:jc w:val="center"/>
      </w:pPr>
      <w:r>
        <w:rPr>
          <w:b/>
          <w:bCs/>
          <w:color w:val="1E5AA0"/>
          <w:spacing w:val="80"/>
          <w:sz w:val="56"/>
          <w:szCs w:val="56"/>
        </w:rPr>
        <w:t>OBAVIJEST</w:t>
      </w:r>
    </w:p>
    <w:p w14:paraId="097F23C6" w14:textId="77777777" w:rsidR="00A477E7" w:rsidRDefault="00F3688F">
      <w:pPr>
        <w:spacing w:after="200" w:line="240" w:lineRule="auto"/>
        <w:jc w:val="both"/>
      </w:pPr>
      <w:r>
        <w:rPr>
          <w:sz w:val="24"/>
          <w:szCs w:val="24"/>
        </w:rPr>
        <w:t xml:space="preserve">Općina Kaštelir-Labinci-Castelliere-S. Domenica obavještava da je dana </w:t>
      </w:r>
      <w:r>
        <w:rPr>
          <w:b/>
          <w:bCs/>
          <w:sz w:val="24"/>
          <w:szCs w:val="24"/>
        </w:rPr>
        <w:t>13. listopada 2026. godine</w:t>
      </w:r>
      <w:r>
        <w:rPr>
          <w:sz w:val="24"/>
          <w:szCs w:val="24"/>
        </w:rPr>
        <w:t xml:space="preserve"> na mrežnim stranicama Općine www.kastelir-labinci.hr objavljen</w:t>
      </w:r>
    </w:p>
    <w:p w14:paraId="6D8C0D30" w14:textId="77777777" w:rsidR="00A477E7" w:rsidRDefault="00F3688F">
      <w:pPr>
        <w:pBdr>
          <w:top w:val="single" w:sz="12" w:space="6" w:color="1E5AA0"/>
          <w:left w:val="single" w:sz="12" w:space="6" w:color="1E5AA0"/>
          <w:bottom w:val="single" w:sz="12" w:space="6" w:color="1E5AA0"/>
          <w:right w:val="single" w:sz="12" w:space="6" w:color="1E5AA0"/>
        </w:pBdr>
        <w:shd w:val="clear" w:color="auto" w:fill="EAF1FA"/>
        <w:spacing w:before="160" w:after="220" w:line="240" w:lineRule="auto"/>
        <w:ind w:left="170" w:right="170"/>
        <w:jc w:val="center"/>
      </w:pPr>
      <w:r>
        <w:rPr>
          <w:b/>
          <w:bCs/>
          <w:color w:val="1E5AA0"/>
          <w:spacing w:val="40"/>
          <w:sz w:val="40"/>
          <w:szCs w:val="40"/>
        </w:rPr>
        <w:t>JAVNI POZIV</w:t>
      </w:r>
      <w:r>
        <w:br/>
      </w:r>
      <w:r>
        <w:rPr>
          <w:b/>
          <w:bCs/>
          <w:color w:val="17375E"/>
          <w:sz w:val="26"/>
          <w:szCs w:val="26"/>
        </w:rPr>
        <w:t>za dodjelu nepovratnih subvencija privatnim iznajmljivačima</w:t>
      </w:r>
      <w:r>
        <w:br/>
      </w:r>
      <w:r>
        <w:rPr>
          <w:b/>
          <w:bCs/>
          <w:color w:val="17375E"/>
          <w:sz w:val="26"/>
          <w:szCs w:val="26"/>
        </w:rPr>
        <w:t>na području Općine Kaštelir-Labinci-Castelliere-S. Domenica</w:t>
      </w:r>
      <w:r>
        <w:br/>
      </w:r>
      <w:r>
        <w:rPr>
          <w:b/>
          <w:bCs/>
          <w:color w:val="17375E"/>
          <w:sz w:val="26"/>
          <w:szCs w:val="26"/>
        </w:rPr>
        <w:t>za 2026. godinu</w:t>
      </w:r>
    </w:p>
    <w:p w14:paraId="30E2D55D" w14:textId="77777777" w:rsidR="00A477E7" w:rsidRDefault="00F3688F">
      <w:pPr>
        <w:spacing w:after="120" w:line="240" w:lineRule="auto"/>
        <w:jc w:val="both"/>
      </w:pPr>
      <w:r>
        <w:rPr>
          <w:sz w:val="24"/>
          <w:szCs w:val="24"/>
        </w:rPr>
        <w:t xml:space="preserve">Pravo na subvenciju imaju fizičke osobe – privatni iznajmljivači čiji se objekt nalazi na području Općine Kaštelir-Labinci-Castelliere-S. Domenica, koji imaju prebivalište na području Općine, čiji su objekti kategorizirani s </w:t>
      </w:r>
      <w:r>
        <w:rPr>
          <w:b/>
          <w:bCs/>
          <w:sz w:val="24"/>
          <w:szCs w:val="24"/>
        </w:rPr>
        <w:t>tri ili manje zvjezdica</w:t>
      </w:r>
      <w:r>
        <w:rPr>
          <w:sz w:val="24"/>
          <w:szCs w:val="24"/>
        </w:rPr>
        <w:t xml:space="preserve"> te koji ostvaruju prosječan godišnji prihod po ležaju </w:t>
      </w:r>
      <w:r>
        <w:rPr>
          <w:b/>
          <w:bCs/>
          <w:sz w:val="24"/>
          <w:szCs w:val="24"/>
        </w:rPr>
        <w:t>do 2.500,00 EUR</w:t>
      </w:r>
      <w:r>
        <w:rPr>
          <w:sz w:val="24"/>
          <w:szCs w:val="24"/>
        </w:rPr>
        <w:t>.</w:t>
      </w:r>
    </w:p>
    <w:p w14:paraId="09200C0F" w14:textId="77777777" w:rsidR="00A477E7" w:rsidRDefault="00F3688F">
      <w:pPr>
        <w:spacing w:after="120" w:line="240" w:lineRule="auto"/>
        <w:jc w:val="both"/>
      </w:pPr>
      <w:r>
        <w:rPr>
          <w:sz w:val="24"/>
          <w:szCs w:val="24"/>
        </w:rPr>
        <w:t xml:space="preserve">Subvencija iznosi </w:t>
      </w:r>
      <w:r>
        <w:rPr>
          <w:b/>
          <w:bCs/>
          <w:color w:val="1E5AA0"/>
          <w:sz w:val="24"/>
          <w:szCs w:val="24"/>
        </w:rPr>
        <w:t>najviše 50,00 EUR po ležaju</w:t>
      </w:r>
      <w:r>
        <w:rPr>
          <w:sz w:val="24"/>
          <w:szCs w:val="24"/>
        </w:rPr>
        <w:t xml:space="preserve">, a najviše </w:t>
      </w:r>
      <w:r>
        <w:rPr>
          <w:b/>
          <w:bCs/>
          <w:color w:val="1E5AA0"/>
          <w:sz w:val="24"/>
          <w:szCs w:val="24"/>
        </w:rPr>
        <w:t>1.000,00 EUR po korisniku</w:t>
      </w:r>
      <w:r>
        <w:rPr>
          <w:sz w:val="24"/>
          <w:szCs w:val="24"/>
        </w:rPr>
        <w:t xml:space="preserve">. Za ženu koja ima 100% vlasništva nad objektom i za osobu mlađu od 30 godina iznos se uvećava za 20%, do najviše </w:t>
      </w:r>
      <w:r>
        <w:rPr>
          <w:b/>
          <w:bCs/>
          <w:color w:val="1E5AA0"/>
          <w:sz w:val="24"/>
          <w:szCs w:val="24"/>
        </w:rPr>
        <w:t>1.200,00 EUR</w:t>
      </w:r>
      <w:r>
        <w:rPr>
          <w:sz w:val="24"/>
          <w:szCs w:val="24"/>
        </w:rPr>
        <w:t>.</w:t>
      </w:r>
    </w:p>
    <w:p w14:paraId="2D7B4290" w14:textId="77777777" w:rsidR="00A477E7" w:rsidRDefault="00F3688F">
      <w:pPr>
        <w:spacing w:after="120" w:line="240" w:lineRule="auto"/>
        <w:jc w:val="both"/>
      </w:pPr>
      <w:r>
        <w:rPr>
          <w:sz w:val="24"/>
          <w:szCs w:val="24"/>
        </w:rPr>
        <w:t>Zahtjevi se rješavaju prema redoslijedu zaprimanja do iskorištenja sredstava.</w:t>
      </w:r>
    </w:p>
    <w:p w14:paraId="6CB5611B" w14:textId="77777777" w:rsidR="00A477E7" w:rsidRDefault="00F3688F">
      <w:pPr>
        <w:pBdr>
          <w:top w:val="single" w:sz="4" w:space="4" w:color="1E5AA0"/>
          <w:left w:val="single" w:sz="4" w:space="4" w:color="1E5AA0"/>
          <w:bottom w:val="single" w:sz="4" w:space="4" w:color="1E5AA0"/>
          <w:right w:val="single" w:sz="4" w:space="4" w:color="1E5AA0"/>
        </w:pBdr>
        <w:shd w:val="clear" w:color="auto" w:fill="1E5AA0"/>
        <w:spacing w:before="240" w:after="60" w:line="240" w:lineRule="auto"/>
        <w:ind w:left="120" w:right="120"/>
        <w:jc w:val="center"/>
      </w:pPr>
      <w:r>
        <w:rPr>
          <w:b/>
          <w:bCs/>
          <w:color w:val="FFFFFF"/>
          <w:sz w:val="30"/>
          <w:szCs w:val="30"/>
        </w:rPr>
        <w:t>Rok za podnošenje zahtjeva: 31. listopada 2026. godine</w:t>
      </w:r>
    </w:p>
    <w:p w14:paraId="055B3E00" w14:textId="77777777" w:rsidR="00A477E7" w:rsidRDefault="00F3688F">
      <w:pPr>
        <w:spacing w:after="200" w:line="240" w:lineRule="auto"/>
        <w:jc w:val="center"/>
      </w:pPr>
      <w:r>
        <w:rPr>
          <w:i/>
          <w:iCs/>
          <w:color w:val="17375E"/>
        </w:rPr>
        <w:t>(osobna predaja u pisarnici najkasnije u petak, 30. listopada 2026. do 14:00 sati)</w:t>
      </w:r>
    </w:p>
    <w:p w14:paraId="18663CC6" w14:textId="77777777" w:rsidR="00A477E7" w:rsidRDefault="00F3688F">
      <w:pPr>
        <w:spacing w:after="120" w:line="240" w:lineRule="auto"/>
        <w:jc w:val="both"/>
      </w:pPr>
      <w:r>
        <w:rPr>
          <w:sz w:val="24"/>
          <w:szCs w:val="24"/>
        </w:rPr>
        <w:t xml:space="preserve">Tekst Javnog poziva i obrazac zahtjeva dostupni su na mrežnim stranicama Općine </w:t>
      </w:r>
      <w:r>
        <w:rPr>
          <w:b/>
          <w:bCs/>
          <w:sz w:val="24"/>
          <w:szCs w:val="24"/>
        </w:rPr>
        <w:t>www.kastelir-labinci.hr</w:t>
      </w:r>
      <w:r>
        <w:rPr>
          <w:sz w:val="24"/>
          <w:szCs w:val="24"/>
        </w:rPr>
        <w:t xml:space="preserve"> i u pisarnici Općine, Kaštelir 113, 52464 Kaštelir.</w:t>
      </w:r>
    </w:p>
    <w:p w14:paraId="2536494E" w14:textId="77777777" w:rsidR="00A477E7" w:rsidRDefault="00F3688F">
      <w:pPr>
        <w:spacing w:after="120" w:line="240" w:lineRule="auto"/>
        <w:jc w:val="both"/>
      </w:pPr>
      <w:r>
        <w:rPr>
          <w:sz w:val="24"/>
          <w:szCs w:val="24"/>
        </w:rPr>
        <w:t xml:space="preserve">Sve dodatne informacije mogu se dobiti u Jedinstvenom upravnom odjelu Općine Kaštelir-Labinci-Castelliere-S. Domenica, radnim danom od 8:00 do 14:00 sati, osobno ili putem e-maila </w:t>
      </w:r>
      <w:r>
        <w:rPr>
          <w:b/>
          <w:bCs/>
          <w:sz w:val="24"/>
          <w:szCs w:val="24"/>
        </w:rPr>
        <w:t>pisarna@kastelir-labinci.hr</w:t>
      </w:r>
      <w:r>
        <w:rPr>
          <w:sz w:val="24"/>
          <w:szCs w:val="24"/>
        </w:rPr>
        <w:t>.</w:t>
      </w:r>
    </w:p>
    <w:p w14:paraId="2EA6F2DA" w14:textId="77777777" w:rsidR="00A477E7" w:rsidRDefault="00F3688F">
      <w:pPr>
        <w:spacing w:before="160" w:after="0" w:line="240" w:lineRule="auto"/>
      </w:pPr>
      <w:r>
        <w:rPr>
          <w:sz w:val="24"/>
          <w:szCs w:val="24"/>
        </w:rPr>
        <w:t>KLASA: 334-01/26-01/02</w:t>
      </w:r>
      <w:r>
        <w:br/>
      </w:r>
      <w:r>
        <w:rPr>
          <w:sz w:val="24"/>
          <w:szCs w:val="24"/>
        </w:rPr>
        <w:t>URBROJ: 2163-21-02-26-3</w:t>
      </w:r>
      <w:r>
        <w:br/>
      </w:r>
      <w:r>
        <w:rPr>
          <w:sz w:val="24"/>
          <w:szCs w:val="24"/>
        </w:rPr>
        <w:t>U Kašteliru-Castelliere, 13. listopada 2026.</w:t>
      </w:r>
    </w:p>
    <w:p w14:paraId="55BF73E7" w14:textId="77777777" w:rsidR="00A477E7" w:rsidRPr="006F5BE0" w:rsidRDefault="00F3688F">
      <w:pPr>
        <w:spacing w:before="200" w:after="0" w:line="240" w:lineRule="auto"/>
        <w:ind w:left="3118"/>
        <w:jc w:val="center"/>
      </w:pPr>
      <w:r>
        <w:rPr>
          <w:sz w:val="24"/>
          <w:szCs w:val="24"/>
        </w:rPr>
        <w:t>Općina Kaštelir-Labinci-Castelliere-S. Domenica</w:t>
      </w:r>
      <w:r>
        <w:br/>
      </w:r>
      <w:r>
        <w:rPr>
          <w:sz w:val="24"/>
          <w:szCs w:val="24"/>
        </w:rPr>
        <w:t>Općinski načelnik</w:t>
      </w:r>
      <w:r>
        <w:br/>
      </w:r>
      <w:r w:rsidRPr="006F5BE0">
        <w:rPr>
          <w:sz w:val="24"/>
          <w:szCs w:val="24"/>
        </w:rPr>
        <w:t>Đulijano Petrović, v.r.</w:t>
      </w:r>
    </w:p>
    <w:sectPr w:rsidR="00A477E7" w:rsidRPr="006F5BE0">
      <w:headerReference w:type="default" r:id="rId8"/>
      <w:pgSz w:w="11906" w:h="16838"/>
      <w:pgMar w:top="1021" w:right="1417" w:bottom="1021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D1DF0" w14:textId="77777777" w:rsidR="00F3688F" w:rsidRDefault="00F3688F" w:rsidP="001735B9">
      <w:pPr>
        <w:spacing w:after="0" w:line="240" w:lineRule="auto"/>
      </w:pPr>
      <w:r>
        <w:separator/>
      </w:r>
    </w:p>
  </w:endnote>
  <w:endnote w:type="continuationSeparator" w:id="0">
    <w:p w14:paraId="523C2684" w14:textId="77777777" w:rsidR="00F3688F" w:rsidRDefault="00F3688F" w:rsidP="0017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2B5F8" w14:textId="77777777" w:rsidR="00F3688F" w:rsidRDefault="00F3688F" w:rsidP="001735B9">
      <w:pPr>
        <w:spacing w:after="0" w:line="240" w:lineRule="auto"/>
      </w:pPr>
      <w:r>
        <w:separator/>
      </w:r>
    </w:p>
  </w:footnote>
  <w:footnote w:type="continuationSeparator" w:id="0">
    <w:p w14:paraId="546868CA" w14:textId="77777777" w:rsidR="00F3688F" w:rsidRDefault="00F3688F" w:rsidP="0017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95E23" w14:textId="77777777" w:rsidR="001735B9" w:rsidRDefault="001735B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13DAA"/>
    <w:multiLevelType w:val="multilevel"/>
    <w:tmpl w:val="BD2A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8F74E7"/>
    <w:multiLevelType w:val="multilevel"/>
    <w:tmpl w:val="11622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5D1618"/>
    <w:multiLevelType w:val="multilevel"/>
    <w:tmpl w:val="A9526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5B7A90"/>
    <w:multiLevelType w:val="multilevel"/>
    <w:tmpl w:val="7676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2131925">
    <w:abstractNumId w:val="1"/>
  </w:num>
  <w:num w:numId="2" w16cid:durableId="2117942065">
    <w:abstractNumId w:val="0"/>
  </w:num>
  <w:num w:numId="3" w16cid:durableId="5723933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0044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961"/>
    <w:rsid w:val="00011B4D"/>
    <w:rsid w:val="001735B9"/>
    <w:rsid w:val="002371C8"/>
    <w:rsid w:val="002424BF"/>
    <w:rsid w:val="003111F2"/>
    <w:rsid w:val="0031684A"/>
    <w:rsid w:val="00331B7E"/>
    <w:rsid w:val="003B646C"/>
    <w:rsid w:val="00485C4C"/>
    <w:rsid w:val="004901AF"/>
    <w:rsid w:val="0055721A"/>
    <w:rsid w:val="005F78C3"/>
    <w:rsid w:val="006774C5"/>
    <w:rsid w:val="006D491C"/>
    <w:rsid w:val="006F5BE0"/>
    <w:rsid w:val="007E0E30"/>
    <w:rsid w:val="0082788A"/>
    <w:rsid w:val="00A1202A"/>
    <w:rsid w:val="00A477E7"/>
    <w:rsid w:val="00AA699E"/>
    <w:rsid w:val="00BA795B"/>
    <w:rsid w:val="00C56961"/>
    <w:rsid w:val="00CB0683"/>
    <w:rsid w:val="00D64D2C"/>
    <w:rsid w:val="00E57206"/>
    <w:rsid w:val="00E76531"/>
    <w:rsid w:val="00E953FA"/>
    <w:rsid w:val="00F3688F"/>
    <w:rsid w:val="00F410FA"/>
    <w:rsid w:val="00F6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4FC8C4"/>
  <w15:chartTrackingRefBased/>
  <w15:docId w15:val="{E39D33E2-2E67-4BB7-9E1D-743EFE54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56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56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569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569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569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56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56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56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56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56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56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569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5696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5696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5696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5696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5696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5696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56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56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56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56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56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5696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5696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5696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56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5696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56961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C56961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56961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1735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735B9"/>
  </w:style>
  <w:style w:type="paragraph" w:styleId="Podnoje">
    <w:name w:val="footer"/>
    <w:basedOn w:val="Normal"/>
    <w:link w:val="PodnojeChar"/>
    <w:uiPriority w:val="99"/>
    <w:unhideWhenUsed/>
    <w:rsid w:val="001735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73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1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Grebac</dc:creator>
  <cp:keywords/>
  <dc:description/>
  <cp:lastModifiedBy>Klaudia Stojnić</cp:lastModifiedBy>
  <cp:revision>7</cp:revision>
  <cp:lastPrinted>2026-10-13T08:14:00Z</cp:lastPrinted>
  <dcterms:created xsi:type="dcterms:W3CDTF">2026-10-12T12:54:00Z</dcterms:created>
  <dcterms:modified xsi:type="dcterms:W3CDTF">2026-10-13T08:17:00Z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94f7f058-ac79-443f-986a-b5d9b5a07820</vt:lpwstr>
  </property>
</Properties>
</file>