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950"/>
        <w:gridCol w:w="6020"/>
        <w:gridCol w:w="1394"/>
        <w:gridCol w:w="306"/>
        <w:gridCol w:w="549"/>
        <w:gridCol w:w="987"/>
        <w:gridCol w:w="164"/>
        <w:gridCol w:w="970"/>
        <w:gridCol w:w="568"/>
        <w:gridCol w:w="162"/>
        <w:gridCol w:w="972"/>
        <w:gridCol w:w="728"/>
        <w:gridCol w:w="975"/>
      </w:tblGrid>
      <w:tr w:rsidR="000D3218" w:rsidRPr="004D318D" w:rsidTr="00582BDE">
        <w:trPr>
          <w:gridAfter w:val="1"/>
          <w:wAfter w:w="975" w:type="dxa"/>
          <w:trHeight w:val="288"/>
        </w:trPr>
        <w:tc>
          <w:tcPr>
            <w:tcW w:w="13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>Temeljem  odredbi članka 37. i 39. Zakona o proračunu (NN 87/88, 136/12 i 15/15), i članka 32. Statuta Općine Kaštelir-Labinci-Castelliere-S.Domenica</w:t>
            </w:r>
          </w:p>
        </w:tc>
      </w:tr>
      <w:tr w:rsidR="000D3218" w:rsidRPr="004D318D" w:rsidTr="00582BDE">
        <w:trPr>
          <w:gridAfter w:val="1"/>
          <w:wAfter w:w="975" w:type="dxa"/>
          <w:trHeight w:val="288"/>
        </w:trPr>
        <w:tc>
          <w:tcPr>
            <w:tcW w:w="13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>("Službene novine Općine Kaštelir-Labinci" 02/09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02/13</w:t>
            </w: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), Općinsko vijeće Općine Kaštelir-Labinci-Castelliere-S.Domenica na sjednici održanoj </w:t>
            </w: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</w:rPr>
              <w:t>prosinca</w:t>
            </w: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>godine donosi</w:t>
            </w:r>
          </w:p>
        </w:tc>
      </w:tr>
      <w:tr w:rsidR="000D3218" w:rsidRPr="004D318D" w:rsidTr="00582BDE">
        <w:trPr>
          <w:gridAfter w:val="1"/>
          <w:wAfter w:w="975" w:type="dxa"/>
          <w:trHeight w:val="3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D31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       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II. </w:t>
            </w:r>
            <w:r w:rsidRPr="004D31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IZMJENE I DOPUNE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D3218" w:rsidRPr="004D318D" w:rsidTr="00582BDE">
        <w:trPr>
          <w:gridAfter w:val="1"/>
          <w:wAfter w:w="975" w:type="dxa"/>
          <w:trHeight w:val="36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D31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                           PRORAČUN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A</w:t>
            </w:r>
            <w:r w:rsidRPr="004D31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 OPĆINE KAŠTELIR-LABINCI-CASTELLIERE-S.DOMENICA ZA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</w:t>
            </w:r>
            <w:r w:rsidRPr="004D31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. GODINU</w:t>
            </w:r>
          </w:p>
        </w:tc>
      </w:tr>
      <w:tr w:rsidR="000D3218" w:rsidRPr="004D318D" w:rsidTr="00582BDE">
        <w:trPr>
          <w:gridAfter w:val="1"/>
          <w:wAfter w:w="975" w:type="dxa"/>
          <w:trHeight w:val="360"/>
        </w:trPr>
        <w:tc>
          <w:tcPr>
            <w:tcW w:w="6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D31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I. OPĆI DIO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0D3218" w:rsidRPr="004D318D" w:rsidTr="00582BDE">
        <w:trPr>
          <w:gridAfter w:val="1"/>
          <w:wAfter w:w="97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D318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Članak 1.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218" w:rsidRPr="004D318D" w:rsidRDefault="000D3218" w:rsidP="00626C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0D3218" w:rsidRPr="004D318D" w:rsidTr="00582BDE">
        <w:trPr>
          <w:gridAfter w:val="1"/>
          <w:wAfter w:w="975" w:type="dxa"/>
          <w:trHeight w:val="300"/>
        </w:trPr>
        <w:tc>
          <w:tcPr>
            <w:tcW w:w="137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5CB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>U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drugim</w:t>
            </w: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Izmjenama  i dopunama Proračuna Općine Kaštelir-Labinci-Castelliere-S.Domenica za 201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>. godinu sa projekcijama za 201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>. i 201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>. godinu članak 1. mijenja se i gl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asi:</w:t>
            </w:r>
          </w:p>
          <w:p w:rsidR="000D3218" w:rsidRPr="004D318D" w:rsidRDefault="000D3218" w:rsidP="0062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"Proračun Općine Kaštelir-L</w:t>
            </w: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>abinci-Castelliere-S.Domenica za 201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>. godinu sa projekcijama za 201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>. i 201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4D318D">
              <w:rPr>
                <w:rFonts w:ascii="Calibri" w:eastAsia="Times New Roman" w:hAnsi="Calibri" w:cs="Calibri"/>
                <w:color w:val="000000"/>
                <w:lang w:eastAsia="hr-HR"/>
              </w:rPr>
              <w:t>. godinu sastoji se od:"</w:t>
            </w:r>
          </w:p>
        </w:tc>
      </w:tr>
      <w:tr w:rsidR="000D3218" w:rsidRPr="008648F0" w:rsidTr="000D3218">
        <w:tblPrEx>
          <w:tblBorders>
            <w:top w:val="single" w:sz="24" w:space="0" w:color="0000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26"/>
        </w:trPr>
        <w:tc>
          <w:tcPr>
            <w:tcW w:w="11340" w:type="dxa"/>
            <w:gridSpan w:val="8"/>
            <w:tcBorders>
              <w:top w:val="nil"/>
            </w:tcBorders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5"/>
            <w:tcBorders>
              <w:top w:val="nil"/>
            </w:tcBorders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single" w:sz="24" w:space="0" w:color="00008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226"/>
        </w:trPr>
        <w:tc>
          <w:tcPr>
            <w:tcW w:w="8364" w:type="dxa"/>
            <w:gridSpan w:val="3"/>
            <w:tcBorders>
              <w:bottom w:val="nil"/>
            </w:tcBorders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gridSpan w:val="3"/>
            <w:tcBorders>
              <w:bottom w:val="nil"/>
            </w:tcBorders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3"/>
            <w:tcBorders>
              <w:bottom w:val="nil"/>
            </w:tcBorders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IZNOS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nil"/>
            </w:tcBorders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14745" w:type="dxa"/>
            <w:gridSpan w:val="1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 RAČUN PRIHODA I RASHODA</w:t>
            </w: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8364" w:type="dxa"/>
            <w:gridSpan w:val="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Prihodi poslovanja</w:t>
            </w:r>
          </w:p>
        </w:tc>
        <w:tc>
          <w:tcPr>
            <w:tcW w:w="184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12.612.580,10</w:t>
            </w:r>
          </w:p>
        </w:tc>
        <w:tc>
          <w:tcPr>
            <w:tcW w:w="170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-133.174,28</w:t>
            </w:r>
          </w:p>
        </w:tc>
        <w:tc>
          <w:tcPr>
            <w:tcW w:w="1134" w:type="dxa"/>
            <w:gridSpan w:val="2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-1,1%</w:t>
            </w:r>
          </w:p>
        </w:tc>
        <w:tc>
          <w:tcPr>
            <w:tcW w:w="1703" w:type="dxa"/>
            <w:gridSpan w:val="2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12.479.405,82</w:t>
            </w: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8364" w:type="dxa"/>
            <w:gridSpan w:val="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889.574,57</w:t>
            </w:r>
          </w:p>
        </w:tc>
        <w:tc>
          <w:tcPr>
            <w:tcW w:w="170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100.000,00</w:t>
            </w:r>
          </w:p>
        </w:tc>
        <w:tc>
          <w:tcPr>
            <w:tcW w:w="1134" w:type="dxa"/>
            <w:gridSpan w:val="2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11,2%</w:t>
            </w:r>
          </w:p>
        </w:tc>
        <w:tc>
          <w:tcPr>
            <w:tcW w:w="1703" w:type="dxa"/>
            <w:gridSpan w:val="2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989.574,57</w:t>
            </w: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8364" w:type="dxa"/>
            <w:gridSpan w:val="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Rashodi poslovanja</w:t>
            </w:r>
          </w:p>
        </w:tc>
        <w:tc>
          <w:tcPr>
            <w:tcW w:w="184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5.800.821,00</w:t>
            </w:r>
          </w:p>
        </w:tc>
        <w:tc>
          <w:tcPr>
            <w:tcW w:w="170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-106.843,63</w:t>
            </w:r>
          </w:p>
        </w:tc>
        <w:tc>
          <w:tcPr>
            <w:tcW w:w="1134" w:type="dxa"/>
            <w:gridSpan w:val="2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-1,8%</w:t>
            </w:r>
          </w:p>
        </w:tc>
        <w:tc>
          <w:tcPr>
            <w:tcW w:w="1703" w:type="dxa"/>
            <w:gridSpan w:val="2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5.693.977,37</w:t>
            </w: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8364" w:type="dxa"/>
            <w:gridSpan w:val="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Rashodi za nabavu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2.235.861,39</w:t>
            </w:r>
          </w:p>
        </w:tc>
        <w:tc>
          <w:tcPr>
            <w:tcW w:w="170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2.235.861,39</w:t>
            </w: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8364" w:type="dxa"/>
            <w:gridSpan w:val="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RAZLIKA – MANJAK</w:t>
            </w:r>
          </w:p>
        </w:tc>
        <w:tc>
          <w:tcPr>
            <w:tcW w:w="184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5.465.472,28</w:t>
            </w:r>
          </w:p>
        </w:tc>
        <w:tc>
          <w:tcPr>
            <w:tcW w:w="170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73.669,35</w:t>
            </w:r>
          </w:p>
        </w:tc>
        <w:tc>
          <w:tcPr>
            <w:tcW w:w="1134" w:type="dxa"/>
            <w:gridSpan w:val="2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1,3%</w:t>
            </w:r>
          </w:p>
        </w:tc>
        <w:tc>
          <w:tcPr>
            <w:tcW w:w="1703" w:type="dxa"/>
            <w:gridSpan w:val="2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5.539.141,63</w:t>
            </w:r>
          </w:p>
        </w:tc>
      </w:tr>
      <w:tr w:rsidR="000D3218" w:rsidRPr="006E58B1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116"/>
        </w:trPr>
        <w:tc>
          <w:tcPr>
            <w:tcW w:w="14745" w:type="dxa"/>
            <w:gridSpan w:val="13"/>
          </w:tcPr>
          <w:p w:rsidR="000D3218" w:rsidRPr="006E58B1" w:rsidRDefault="000D3218" w:rsidP="00626CB6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14745" w:type="dxa"/>
            <w:gridSpan w:val="1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RAČUN ZADUŽIVANJA/FINANCIRANJA</w:t>
            </w: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8364" w:type="dxa"/>
            <w:gridSpan w:val="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Primici od financijske imovine i zaduživanja</w:t>
            </w:r>
          </w:p>
        </w:tc>
        <w:tc>
          <w:tcPr>
            <w:tcW w:w="184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3.223.752,45</w:t>
            </w:r>
          </w:p>
        </w:tc>
        <w:tc>
          <w:tcPr>
            <w:tcW w:w="170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3.223.752,45</w:t>
            </w: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8364" w:type="dxa"/>
            <w:gridSpan w:val="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Izdaci za financijsku imovinu i otplate zajmova</w:t>
            </w:r>
          </w:p>
        </w:tc>
        <w:tc>
          <w:tcPr>
            <w:tcW w:w="184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7.036.736,47</w:t>
            </w:r>
          </w:p>
        </w:tc>
        <w:tc>
          <w:tcPr>
            <w:tcW w:w="170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73.669,35</w:t>
            </w:r>
          </w:p>
        </w:tc>
        <w:tc>
          <w:tcPr>
            <w:tcW w:w="1134" w:type="dxa"/>
            <w:gridSpan w:val="2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1,0%</w:t>
            </w:r>
          </w:p>
        </w:tc>
        <w:tc>
          <w:tcPr>
            <w:tcW w:w="1703" w:type="dxa"/>
            <w:gridSpan w:val="2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7.110.405,82</w:t>
            </w: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8364" w:type="dxa"/>
            <w:gridSpan w:val="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NETO ZADUŽIVANJE/FINANCIRANJE</w:t>
            </w:r>
          </w:p>
        </w:tc>
        <w:tc>
          <w:tcPr>
            <w:tcW w:w="184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-3.812.984,02</w:t>
            </w:r>
          </w:p>
        </w:tc>
        <w:tc>
          <w:tcPr>
            <w:tcW w:w="170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-73.669,35</w:t>
            </w:r>
          </w:p>
        </w:tc>
        <w:tc>
          <w:tcPr>
            <w:tcW w:w="1134" w:type="dxa"/>
            <w:gridSpan w:val="2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1,9%</w:t>
            </w:r>
          </w:p>
        </w:tc>
        <w:tc>
          <w:tcPr>
            <w:tcW w:w="1703" w:type="dxa"/>
            <w:gridSpan w:val="2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-3.886.653,37</w:t>
            </w:r>
          </w:p>
        </w:tc>
      </w:tr>
      <w:tr w:rsidR="000D3218" w:rsidRPr="006E58B1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116"/>
        </w:trPr>
        <w:tc>
          <w:tcPr>
            <w:tcW w:w="14745" w:type="dxa"/>
            <w:gridSpan w:val="13"/>
          </w:tcPr>
          <w:p w:rsidR="000D3218" w:rsidRPr="006E58B1" w:rsidRDefault="000D3218" w:rsidP="00626CB6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14745" w:type="dxa"/>
            <w:gridSpan w:val="1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 RASPOLOŽIVA SREDSTVA IZ PRETHODNIH GODINA (VIŠAK PRIHODA I REZERVIRANJA)</w:t>
            </w: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8364" w:type="dxa"/>
            <w:gridSpan w:val="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Vlastiti izvori</w:t>
            </w:r>
          </w:p>
        </w:tc>
        <w:tc>
          <w:tcPr>
            <w:tcW w:w="184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-1.652.488,26</w:t>
            </w:r>
          </w:p>
        </w:tc>
        <w:tc>
          <w:tcPr>
            <w:tcW w:w="170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-1.652.488,26</w:t>
            </w:r>
          </w:p>
        </w:tc>
      </w:tr>
      <w:tr w:rsidR="000D3218" w:rsidRPr="006E58B1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val="116"/>
        </w:trPr>
        <w:tc>
          <w:tcPr>
            <w:tcW w:w="14745" w:type="dxa"/>
            <w:gridSpan w:val="13"/>
          </w:tcPr>
          <w:p w:rsidR="000D3218" w:rsidRPr="006E58B1" w:rsidRDefault="000D3218" w:rsidP="00626CB6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14745" w:type="dxa"/>
            <w:gridSpan w:val="1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VIŠAK/MANJAK + NETO ZADUŽIVANJA/FINANCIRANJA + RASPOLOŽIVA</w:t>
            </w:r>
          </w:p>
        </w:tc>
      </w:tr>
      <w:tr w:rsidR="000D3218" w:rsidRPr="008648F0" w:rsidTr="000D3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" w:type="dxa"/>
          <w:trHeight w:hRule="exact" w:val="198"/>
        </w:trPr>
        <w:tc>
          <w:tcPr>
            <w:tcW w:w="8364" w:type="dxa"/>
            <w:gridSpan w:val="3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SREDSTVA IZ PRETHODNIH GODINA</w:t>
            </w:r>
          </w:p>
        </w:tc>
        <w:tc>
          <w:tcPr>
            <w:tcW w:w="184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0,00</w:t>
            </w:r>
          </w:p>
        </w:tc>
        <w:tc>
          <w:tcPr>
            <w:tcW w:w="1702" w:type="dxa"/>
            <w:gridSpan w:val="3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D3218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D3218" w:rsidRPr="008648F0" w:rsidRDefault="000D3218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0,00</w:t>
            </w:r>
          </w:p>
        </w:tc>
      </w:tr>
    </w:tbl>
    <w:p w:rsidR="000D3218" w:rsidRDefault="000D3218"/>
    <w:p w:rsidR="000D3218" w:rsidRDefault="000D3218">
      <w:r>
        <w:br w:type="page"/>
      </w:r>
    </w:p>
    <w:p w:rsidR="000D3218" w:rsidRPr="00077B72" w:rsidRDefault="000D3218" w:rsidP="000D3218">
      <w:pPr>
        <w:keepNext/>
        <w:jc w:val="center"/>
        <w:rPr>
          <w:b/>
        </w:rPr>
      </w:pPr>
      <w:r w:rsidRPr="00077B72">
        <w:rPr>
          <w:b/>
        </w:rPr>
        <w:lastRenderedPageBreak/>
        <w:t>Članak 2.</w:t>
      </w:r>
    </w:p>
    <w:p w:rsidR="000D3218" w:rsidRDefault="000D3218" w:rsidP="000D3218">
      <w:pPr>
        <w:keepNext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  <w:r w:rsidRPr="004D318D">
        <w:rPr>
          <w:rFonts w:ascii="Calibri" w:eastAsia="Times New Roman" w:hAnsi="Calibri" w:cs="Calibri"/>
          <w:color w:val="000000"/>
          <w:lang w:eastAsia="hr-HR"/>
        </w:rPr>
        <w:t>Prihodi i primici, te rashodi i izdaci po skupinama i podskupinama utvrđuju se kako slijedi:</w:t>
      </w:r>
    </w:p>
    <w:p w:rsidR="00582BDE" w:rsidRDefault="00582BDE" w:rsidP="000D3218">
      <w:pPr>
        <w:keepNext/>
        <w:spacing w:after="0" w:line="240" w:lineRule="auto"/>
        <w:rPr>
          <w:rFonts w:ascii="Calibri" w:eastAsia="Times New Roman" w:hAnsi="Calibri" w:cs="Calibri"/>
          <w:color w:val="000000"/>
          <w:lang w:eastAsia="hr-HR"/>
        </w:rPr>
      </w:pPr>
    </w:p>
    <w:tbl>
      <w:tblPr>
        <w:tblW w:w="14745" w:type="dxa"/>
        <w:tblInd w:w="108" w:type="dxa"/>
        <w:tblBorders>
          <w:top w:val="single" w:sz="2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842"/>
        <w:gridCol w:w="1134"/>
        <w:gridCol w:w="568"/>
        <w:gridCol w:w="1134"/>
        <w:gridCol w:w="1703"/>
      </w:tblGrid>
      <w:tr w:rsidR="00582BDE" w:rsidRPr="00582BDE" w:rsidTr="00626CB6"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582BDE" w:rsidRPr="00582BDE" w:rsidRDefault="00582BDE" w:rsidP="00582BDE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582BDE" w:rsidRPr="00582BDE" w:rsidRDefault="00582BDE" w:rsidP="00582BDE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582BDE" w:rsidRPr="00582BDE" w:rsidRDefault="00582BDE" w:rsidP="00582BDE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582BDE" w:rsidRPr="00582BDE" w:rsidTr="00626CB6">
        <w:tblPrEx>
          <w:tblBorders>
            <w:top w:val="none" w:sz="0" w:space="0" w:color="auto"/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582BDE" w:rsidRPr="00582BDE" w:rsidRDefault="00582BDE" w:rsidP="00582BDE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582BDE" w:rsidRPr="00582BDE" w:rsidRDefault="00582BDE" w:rsidP="00582BDE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582BDE" w:rsidRPr="00582BDE" w:rsidRDefault="00582BDE" w:rsidP="00582BDE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582BDE" w:rsidRPr="00582BDE" w:rsidRDefault="00582BDE" w:rsidP="00582BDE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582BDE" w:rsidRPr="00582BDE" w:rsidRDefault="00582BDE" w:rsidP="00582BDE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582BDE" w:rsidRPr="00582BDE" w:rsidRDefault="00582BDE" w:rsidP="00582BDE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582BDE" w:rsidRPr="00582BDE" w:rsidTr="00582BDE">
        <w:tblPrEx>
          <w:tblBorders>
            <w:top w:val="none" w:sz="0" w:space="0" w:color="auto"/>
          </w:tblBorders>
        </w:tblPrEx>
        <w:trPr>
          <w:trHeight w:hRule="exact" w:val="318"/>
        </w:trPr>
        <w:tc>
          <w:tcPr>
            <w:tcW w:w="14745" w:type="dxa"/>
            <w:gridSpan w:val="7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A. RAČUN PRIHODA I RASHODA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6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Prihodi poslovanja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12.612.580,10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-133.174,28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-1,1%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12.479.405,82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61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Prihodi od poreza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3.223.000,00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 20.000,00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0,6%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3.243.000,00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611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Porez i prirez na dohodak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1.770.000,00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1.770.000,00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613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Porezi na imovinu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1.298.000,00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20.000,00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1,5%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1.318.000,00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614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Porezi na robu i usluge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155.000,00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155.000,00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63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Pomoći iz inozemstva i od subjekata unutar općeg proračuna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6.998.580,10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-173.174,28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-2,5%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6.825.405,82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633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Pomoći proračunu iz drugih proračuna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6.973.580,10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-173.174,28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-2,5%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6.800.405,82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635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Pomoći izravnanja za decentralizirane funkcije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25.000,00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25.000,00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64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Prihodi od imovine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495.000,00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495.000,00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641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Prihodi od financijske imovine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 5.000,00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 5.000,00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642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Prihodi od nefinancijske imovine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490.000,00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490.000,00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65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1.896.000,00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 20.000,00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1,1%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1.916.000,00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652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Prihodi po posebnim propisima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251.000,00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20.000,00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8,0%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271.000,00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653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Komunalni doprinosi i naknade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1.645.000,00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1.645.000,00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66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663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Donacije od pravnih i fizičkih osoba izvan općeg proračuna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7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Prihodi od prodaje nefinancijske imovine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889.574,57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100.000,00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11,2%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989.574,57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71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Prihodi od prodaje neproizvedene dugotrajne imovine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364.574,57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100.000,00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27,4%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464.574,57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711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Prihodi od prodaje materijalne imovine - prirodnih bogatstava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364.574,57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100.000,00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27,4%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464.574,57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72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Prihodi od prodaje proizvedene dugotrajne imovine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525.000,00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525.000,00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721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Prihodi od prodaje građevinskih objekata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525.000,00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525.000,00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3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Rashodi poslovanja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5.800.821,00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-106.843,63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-1,8%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5.693.977,37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31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Rashodi za zaposlene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876.500,00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  6.000,00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0,7%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882.500,00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311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Plaće (Bruto)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735.000,00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735.000,00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312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20.000,00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20.000,00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313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Doprinosi na plaće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121.500,00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 6.000,00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4,9%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127.500,00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32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Materijalni rashodi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2.536.900,00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-126.250,62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-5,0%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2.410.649,38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321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Naknade troškova zaposlenima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80.000,00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80.000,00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322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Rashodi za materijal i energiju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379.000,00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 6.000,00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1,6%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385.000,00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323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Rashodi za usluge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1.473.000,00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-52.250,62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-3,5%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1.420.749,38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329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604.900,00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-80.000,00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-13,2%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524.900,00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34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Financijski rashodi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238.000,00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 43.406,99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18,2%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281.406,99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342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Kamate za primljene kredite i zajmove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220.000,00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43.406,99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19,7%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263.406,99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343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Ostali financijski rashodi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18.000,00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18.000,00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36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1.081.500,00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1.081.500,00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363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Pomoći unutar općeg proračuna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1.081.500,00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1.081.500,00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lastRenderedPageBreak/>
              <w:t>37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129.000,00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129.000,00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372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Ostale naknade građanima i kućanstvima iz proračuna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129.000,00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129.000,00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38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Ostali rashodi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938.921,00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-30.000,00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-3,2%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908.921,00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381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Tekuće donacije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938.921,00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-30.000,00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-3,2%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908.921,00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386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Kapitalne pomoći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4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2.235.861,39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2.235.861,39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41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 15.000,00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   15.000,00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411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Materijalna imovina - prirodna bogatstva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15.000,00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15.000,00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42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2.220.861,39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b/>
                <w:sz w:val="18"/>
                <w:szCs w:val="20"/>
                <w:lang w:eastAsia="hr-HR"/>
              </w:rPr>
              <w:t xml:space="preserve">    2.220.861,39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421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Građevinski objekti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2.179.861,39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2.179.861,39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422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Postrojenja i oprema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31.000,00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31.000,00</w:t>
            </w:r>
          </w:p>
        </w:tc>
      </w:tr>
      <w:tr w:rsidR="00582BDE" w:rsidRPr="00582BD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426</w:t>
            </w:r>
          </w:p>
        </w:tc>
        <w:tc>
          <w:tcPr>
            <w:tcW w:w="7371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Nematerijalna proizvedena imovina</w:t>
            </w:r>
          </w:p>
        </w:tc>
        <w:tc>
          <w:tcPr>
            <w:tcW w:w="1842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10.000,00</w:t>
            </w:r>
          </w:p>
        </w:tc>
        <w:tc>
          <w:tcPr>
            <w:tcW w:w="1702" w:type="dxa"/>
            <w:gridSpan w:val="2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134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>-</w:t>
            </w:r>
          </w:p>
        </w:tc>
        <w:tc>
          <w:tcPr>
            <w:tcW w:w="1703" w:type="dxa"/>
            <w:vAlign w:val="center"/>
          </w:tcPr>
          <w:p w:rsidR="00582BDE" w:rsidRPr="00582BDE" w:rsidRDefault="00582BDE" w:rsidP="00582BDE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</w:pPr>
            <w:r w:rsidRPr="00582BDE">
              <w:rPr>
                <w:rFonts w:ascii="Arial" w:eastAsia="Times New Roman" w:hAnsi="Arial" w:cs="Times New Roman"/>
                <w:sz w:val="18"/>
                <w:szCs w:val="20"/>
                <w:lang w:eastAsia="hr-HR"/>
              </w:rPr>
              <w:t xml:space="preserve">       10.000,00</w:t>
            </w:r>
          </w:p>
        </w:tc>
      </w:tr>
    </w:tbl>
    <w:p w:rsidR="000D3218" w:rsidRDefault="000D3218"/>
    <w:p w:rsidR="000D3218" w:rsidRDefault="000D3218"/>
    <w:p w:rsidR="001B1EB9" w:rsidRDefault="001B1EB9">
      <w:r>
        <w:br w:type="page"/>
      </w:r>
    </w:p>
    <w:tbl>
      <w:tblPr>
        <w:tblW w:w="14745" w:type="dxa"/>
        <w:tblInd w:w="108" w:type="dxa"/>
        <w:tblBorders>
          <w:top w:val="single" w:sz="2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842"/>
        <w:gridCol w:w="1134"/>
        <w:gridCol w:w="568"/>
        <w:gridCol w:w="1134"/>
        <w:gridCol w:w="1703"/>
      </w:tblGrid>
      <w:tr w:rsidR="001B1EB9" w:rsidRPr="0081406E" w:rsidTr="00626CB6">
        <w:trPr>
          <w:trHeight w:val="226"/>
        </w:trPr>
        <w:tc>
          <w:tcPr>
            <w:tcW w:w="993" w:type="dxa"/>
            <w:tcBorders>
              <w:top w:val="single" w:sz="24" w:space="0" w:color="000080"/>
            </w:tcBorders>
          </w:tcPr>
          <w:p w:rsidR="001B1EB9" w:rsidRPr="008648F0" w:rsidRDefault="001B1EB9" w:rsidP="00626CB6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8648F0">
              <w:rPr>
                <w:rFonts w:ascii="Arial" w:hAnsi="Arial"/>
                <w:b/>
                <w:sz w:val="18"/>
              </w:rPr>
              <w:lastRenderedPageBreak/>
              <w:t>BROJ</w:t>
            </w:r>
          </w:p>
        </w:tc>
        <w:tc>
          <w:tcPr>
            <w:tcW w:w="10347" w:type="dxa"/>
            <w:gridSpan w:val="3"/>
            <w:tcBorders>
              <w:top w:val="single" w:sz="24" w:space="0" w:color="000080"/>
            </w:tcBorders>
          </w:tcPr>
          <w:p w:rsidR="001B1EB9" w:rsidRPr="008648F0" w:rsidRDefault="001B1EB9" w:rsidP="00626CB6">
            <w:pPr>
              <w:pageBreakBefore/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405" w:type="dxa"/>
            <w:gridSpan w:val="3"/>
            <w:tcBorders>
              <w:top w:val="single" w:sz="24" w:space="0" w:color="000080"/>
            </w:tcBorders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</w:tr>
      <w:tr w:rsidR="001B1EB9" w:rsidRPr="0081406E" w:rsidTr="00626CB6">
        <w:tblPrEx>
          <w:tblBorders>
            <w:top w:val="none" w:sz="0" w:space="0" w:color="auto"/>
            <w:bottom w:val="single" w:sz="24" w:space="0" w:color="000080"/>
          </w:tblBorders>
        </w:tblPrEx>
        <w:trPr>
          <w:trHeight w:val="226"/>
        </w:trPr>
        <w:tc>
          <w:tcPr>
            <w:tcW w:w="993" w:type="dxa"/>
            <w:tcBorders>
              <w:bottom w:val="single" w:sz="24" w:space="0" w:color="000080"/>
            </w:tcBorders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</w:t>
            </w:r>
          </w:p>
        </w:tc>
        <w:tc>
          <w:tcPr>
            <w:tcW w:w="7371" w:type="dxa"/>
            <w:tcBorders>
              <w:bottom w:val="single" w:sz="24" w:space="0" w:color="000080"/>
            </w:tcBorders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VRSTA PRIHODA / RASHODA</w:t>
            </w:r>
          </w:p>
        </w:tc>
        <w:tc>
          <w:tcPr>
            <w:tcW w:w="1842" w:type="dxa"/>
            <w:tcBorders>
              <w:bottom w:val="single" w:sz="24" w:space="0" w:color="000080"/>
            </w:tcBorders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PLANIRANO</w:t>
            </w:r>
          </w:p>
        </w:tc>
        <w:tc>
          <w:tcPr>
            <w:tcW w:w="1702" w:type="dxa"/>
            <w:gridSpan w:val="2"/>
            <w:tcBorders>
              <w:bottom w:val="single" w:sz="24" w:space="0" w:color="000080"/>
            </w:tcBorders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PROMJENA</w:t>
            </w:r>
          </w:p>
        </w:tc>
        <w:tc>
          <w:tcPr>
            <w:tcW w:w="1134" w:type="dxa"/>
            <w:tcBorders>
              <w:bottom w:val="single" w:sz="24" w:space="0" w:color="000080"/>
            </w:tcBorders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(%)</w:t>
            </w:r>
          </w:p>
        </w:tc>
        <w:tc>
          <w:tcPr>
            <w:tcW w:w="1703" w:type="dxa"/>
            <w:tcBorders>
              <w:bottom w:val="single" w:sz="24" w:space="0" w:color="000080"/>
            </w:tcBorders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NOVI IZNOS</w:t>
            </w: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13"/>
        </w:trPr>
        <w:tc>
          <w:tcPr>
            <w:tcW w:w="14745" w:type="dxa"/>
            <w:gridSpan w:val="7"/>
          </w:tcPr>
          <w:p w:rsidR="001B1EB9" w:rsidRPr="006E58B1" w:rsidRDefault="001B1EB9" w:rsidP="00626CB6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14745" w:type="dxa"/>
            <w:gridSpan w:val="7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 RAČUN ZADUŽIVANJA/FINANCIRANJA</w:t>
            </w: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</w:p>
        </w:tc>
        <w:tc>
          <w:tcPr>
            <w:tcW w:w="7371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Primici od financijske imovine i zaduživanja</w:t>
            </w:r>
          </w:p>
        </w:tc>
        <w:tc>
          <w:tcPr>
            <w:tcW w:w="1842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3.223.752,45</w:t>
            </w:r>
          </w:p>
        </w:tc>
        <w:tc>
          <w:tcPr>
            <w:tcW w:w="1702" w:type="dxa"/>
            <w:gridSpan w:val="2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3.223.752,45</w:t>
            </w: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84</w:t>
            </w:r>
          </w:p>
        </w:tc>
        <w:tc>
          <w:tcPr>
            <w:tcW w:w="7371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Primici od zaduživanja</w:t>
            </w:r>
          </w:p>
        </w:tc>
        <w:tc>
          <w:tcPr>
            <w:tcW w:w="1842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3.223.752,45</w:t>
            </w:r>
          </w:p>
        </w:tc>
        <w:tc>
          <w:tcPr>
            <w:tcW w:w="1702" w:type="dxa"/>
            <w:gridSpan w:val="2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3.223.752,45</w:t>
            </w: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844</w:t>
            </w:r>
          </w:p>
        </w:tc>
        <w:tc>
          <w:tcPr>
            <w:tcW w:w="7371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Primljeni krediti i zajmovi od kreditnih i ostalih financijskih institucija izvan javnog sektora</w:t>
            </w:r>
          </w:p>
        </w:tc>
        <w:tc>
          <w:tcPr>
            <w:tcW w:w="1842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3.223.752,45</w:t>
            </w:r>
          </w:p>
        </w:tc>
        <w:tc>
          <w:tcPr>
            <w:tcW w:w="1702" w:type="dxa"/>
            <w:gridSpan w:val="2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3.223.752,45</w:t>
            </w: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7371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Izdaci za financijsku imovinu i otplate zajmova</w:t>
            </w:r>
          </w:p>
        </w:tc>
        <w:tc>
          <w:tcPr>
            <w:tcW w:w="1842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7.036.736,47</w:t>
            </w:r>
          </w:p>
        </w:tc>
        <w:tc>
          <w:tcPr>
            <w:tcW w:w="1702" w:type="dxa"/>
            <w:gridSpan w:val="2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73.669,35</w:t>
            </w:r>
          </w:p>
        </w:tc>
        <w:tc>
          <w:tcPr>
            <w:tcW w:w="1134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1,0%</w:t>
            </w:r>
          </w:p>
        </w:tc>
        <w:tc>
          <w:tcPr>
            <w:tcW w:w="170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7.110.405,82</w:t>
            </w: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</w:t>
            </w:r>
          </w:p>
        </w:tc>
        <w:tc>
          <w:tcPr>
            <w:tcW w:w="7371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Izdaci za dionice i udjele u glavnici</w:t>
            </w:r>
          </w:p>
        </w:tc>
        <w:tc>
          <w:tcPr>
            <w:tcW w:w="1842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6.686.736,47</w:t>
            </w:r>
          </w:p>
        </w:tc>
        <w:tc>
          <w:tcPr>
            <w:tcW w:w="1702" w:type="dxa"/>
            <w:gridSpan w:val="2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73.669,35</w:t>
            </w:r>
          </w:p>
        </w:tc>
        <w:tc>
          <w:tcPr>
            <w:tcW w:w="1134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1,1%</w:t>
            </w:r>
          </w:p>
        </w:tc>
        <w:tc>
          <w:tcPr>
            <w:tcW w:w="170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6.760.405,82</w:t>
            </w: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532</w:t>
            </w:r>
          </w:p>
        </w:tc>
        <w:tc>
          <w:tcPr>
            <w:tcW w:w="7371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Dionice i udjeli u glavnici trgovačkih društava u javnom sektoru</w:t>
            </w:r>
          </w:p>
        </w:tc>
        <w:tc>
          <w:tcPr>
            <w:tcW w:w="1842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6.686.736,47</w:t>
            </w:r>
          </w:p>
        </w:tc>
        <w:tc>
          <w:tcPr>
            <w:tcW w:w="1702" w:type="dxa"/>
            <w:gridSpan w:val="2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73.669,35</w:t>
            </w:r>
          </w:p>
        </w:tc>
        <w:tc>
          <w:tcPr>
            <w:tcW w:w="1134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1,1%</w:t>
            </w:r>
          </w:p>
        </w:tc>
        <w:tc>
          <w:tcPr>
            <w:tcW w:w="1703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6.760.405,82</w:t>
            </w: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</w:t>
            </w:r>
          </w:p>
        </w:tc>
        <w:tc>
          <w:tcPr>
            <w:tcW w:w="7371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Izdaci za otplatu glavnice primljenih kredita i zajmova</w:t>
            </w:r>
          </w:p>
        </w:tc>
        <w:tc>
          <w:tcPr>
            <w:tcW w:w="1842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350.000,00</w:t>
            </w:r>
          </w:p>
        </w:tc>
        <w:tc>
          <w:tcPr>
            <w:tcW w:w="1702" w:type="dxa"/>
            <w:gridSpan w:val="2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350.000,00</w:t>
            </w: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544</w:t>
            </w:r>
          </w:p>
        </w:tc>
        <w:tc>
          <w:tcPr>
            <w:tcW w:w="7371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Otplata glavnice primljenih kredita i zajmova od kreditnih i ostalih financijskih institucija izvan</w:t>
            </w:r>
          </w:p>
        </w:tc>
        <w:tc>
          <w:tcPr>
            <w:tcW w:w="1842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350.000,00</w:t>
            </w:r>
          </w:p>
        </w:tc>
        <w:tc>
          <w:tcPr>
            <w:tcW w:w="1702" w:type="dxa"/>
            <w:gridSpan w:val="2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350.000,00</w:t>
            </w: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val="116"/>
        </w:trPr>
        <w:tc>
          <w:tcPr>
            <w:tcW w:w="14745" w:type="dxa"/>
            <w:gridSpan w:val="7"/>
          </w:tcPr>
          <w:p w:rsidR="001B1EB9" w:rsidRPr="006E58B1" w:rsidRDefault="001B1EB9" w:rsidP="00626CB6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val="116"/>
        </w:trPr>
        <w:tc>
          <w:tcPr>
            <w:tcW w:w="14745" w:type="dxa"/>
            <w:gridSpan w:val="7"/>
          </w:tcPr>
          <w:p w:rsidR="001B1EB9" w:rsidRPr="006E58B1" w:rsidRDefault="001B1EB9" w:rsidP="00626CB6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14745" w:type="dxa"/>
            <w:gridSpan w:val="7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 RASPOLOŽIVA SREDSTAVA IZ PRETHODNIH GODINA (VIŠAK PRIHODA I REZERVIRANJA)</w:t>
            </w: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</w:t>
            </w:r>
          </w:p>
        </w:tc>
        <w:tc>
          <w:tcPr>
            <w:tcW w:w="7371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Vlastiti izvori</w:t>
            </w:r>
          </w:p>
        </w:tc>
        <w:tc>
          <w:tcPr>
            <w:tcW w:w="1842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-1.652.488,26</w:t>
            </w:r>
          </w:p>
        </w:tc>
        <w:tc>
          <w:tcPr>
            <w:tcW w:w="1702" w:type="dxa"/>
            <w:gridSpan w:val="2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-1.652.488,26</w:t>
            </w: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92</w:t>
            </w:r>
          </w:p>
        </w:tc>
        <w:tc>
          <w:tcPr>
            <w:tcW w:w="7371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Rezultat poslovanja</w:t>
            </w:r>
          </w:p>
        </w:tc>
        <w:tc>
          <w:tcPr>
            <w:tcW w:w="1842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-1.652.488,26</w:t>
            </w:r>
          </w:p>
        </w:tc>
        <w:tc>
          <w:tcPr>
            <w:tcW w:w="1702" w:type="dxa"/>
            <w:gridSpan w:val="2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EB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1B1EB9" w:rsidRPr="008648F0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-1.652.488,26</w:t>
            </w:r>
          </w:p>
        </w:tc>
      </w:tr>
      <w:tr w:rsidR="001B1EB9" w:rsidRPr="0081406E" w:rsidTr="00626CB6">
        <w:tblPrEx>
          <w:tblBorders>
            <w:top w:val="none" w:sz="0" w:space="0" w:color="auto"/>
          </w:tblBorders>
        </w:tblPrEx>
        <w:trPr>
          <w:trHeight w:hRule="exact" w:val="198"/>
        </w:trPr>
        <w:tc>
          <w:tcPr>
            <w:tcW w:w="993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922</w:t>
            </w:r>
          </w:p>
        </w:tc>
        <w:tc>
          <w:tcPr>
            <w:tcW w:w="7371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Višak/manjak prihoda</w:t>
            </w:r>
          </w:p>
        </w:tc>
        <w:tc>
          <w:tcPr>
            <w:tcW w:w="1842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-1.652.488,26</w:t>
            </w:r>
          </w:p>
        </w:tc>
        <w:tc>
          <w:tcPr>
            <w:tcW w:w="1702" w:type="dxa"/>
            <w:gridSpan w:val="2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vAlign w:val="center"/>
          </w:tcPr>
          <w:p w:rsidR="001B1EB9" w:rsidRPr="00E27D19" w:rsidRDefault="001B1EB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-1.652.488,26</w:t>
            </w:r>
          </w:p>
        </w:tc>
      </w:tr>
    </w:tbl>
    <w:p w:rsidR="001B1EB9" w:rsidRDefault="001B1EB9" w:rsidP="001B1EB9"/>
    <w:p w:rsidR="001B1EB9" w:rsidRPr="009B092F" w:rsidRDefault="001B1EB9" w:rsidP="001B1EB9"/>
    <w:p w:rsidR="001B1EB9" w:rsidRDefault="001B1EB9">
      <w:r>
        <w:br w:type="page"/>
      </w:r>
    </w:p>
    <w:tbl>
      <w:tblPr>
        <w:tblW w:w="15503" w:type="dxa"/>
        <w:tblLook w:val="04A0" w:firstRow="1" w:lastRow="0" w:firstColumn="1" w:lastColumn="0" w:noHBand="0" w:noVBand="1"/>
      </w:tblPr>
      <w:tblGrid>
        <w:gridCol w:w="93"/>
        <w:gridCol w:w="15"/>
        <w:gridCol w:w="885"/>
        <w:gridCol w:w="108"/>
        <w:gridCol w:w="176"/>
        <w:gridCol w:w="7087"/>
        <w:gridCol w:w="108"/>
        <w:gridCol w:w="231"/>
        <w:gridCol w:w="1503"/>
        <w:gridCol w:w="108"/>
        <w:gridCol w:w="89"/>
        <w:gridCol w:w="1045"/>
        <w:gridCol w:w="460"/>
        <w:gridCol w:w="108"/>
        <w:gridCol w:w="87"/>
        <w:gridCol w:w="939"/>
        <w:gridCol w:w="108"/>
        <w:gridCol w:w="1595"/>
        <w:gridCol w:w="108"/>
        <w:gridCol w:w="650"/>
      </w:tblGrid>
      <w:tr w:rsidR="00DB4DE9" w:rsidRPr="00CC34D6" w:rsidTr="006835A4">
        <w:trPr>
          <w:gridBefore w:val="1"/>
          <w:gridAfter w:val="5"/>
          <w:wBefore w:w="93" w:type="dxa"/>
          <w:wAfter w:w="3400" w:type="dxa"/>
          <w:trHeight w:val="498"/>
        </w:trPr>
        <w:tc>
          <w:tcPr>
            <w:tcW w:w="8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E9" w:rsidRPr="00CC34D6" w:rsidRDefault="00DB4DE9" w:rsidP="00626CB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C34D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II.POSEBNI DIO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E9" w:rsidRPr="00CC34D6" w:rsidRDefault="00DB4DE9" w:rsidP="00626C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E9" w:rsidRPr="00CC34D6" w:rsidRDefault="00DB4DE9" w:rsidP="00626C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DE9" w:rsidRPr="00CC34D6" w:rsidTr="006835A4">
        <w:trPr>
          <w:gridBefore w:val="1"/>
          <w:wBefore w:w="93" w:type="dxa"/>
          <w:trHeight w:val="300"/>
        </w:trPr>
        <w:tc>
          <w:tcPr>
            <w:tcW w:w="15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E9" w:rsidRDefault="00DB4DE9" w:rsidP="00626CB6">
            <w:pPr>
              <w:pStyle w:val="NoSpacing"/>
              <w:jc w:val="center"/>
              <w:rPr>
                <w:b/>
                <w:bCs/>
              </w:rPr>
            </w:pPr>
            <w:r w:rsidRPr="00CC34D6">
              <w:rPr>
                <w:b/>
                <w:bCs/>
              </w:rPr>
              <w:t>Članak 3.</w:t>
            </w:r>
          </w:p>
          <w:p w:rsidR="00DB4DE9" w:rsidRDefault="00DB4DE9" w:rsidP="00626CB6">
            <w:pPr>
              <w:pStyle w:val="NoSpacing"/>
              <w:jc w:val="center"/>
            </w:pPr>
          </w:p>
          <w:p w:rsidR="00DB4DE9" w:rsidRPr="00CC34D6" w:rsidRDefault="00DB4DE9" w:rsidP="00626CB6">
            <w:pPr>
              <w:pStyle w:val="NoSpacing"/>
            </w:pPr>
            <w:r w:rsidRPr="00CC34D6">
              <w:t xml:space="preserve">Rashodi i izdaci u iznosu </w:t>
            </w:r>
            <w:r w:rsidRPr="008E3C93">
              <w:t>od 15.0</w:t>
            </w:r>
            <w:r w:rsidR="00805426">
              <w:t>40</w:t>
            </w:r>
            <w:r w:rsidRPr="008E3C93">
              <w:t>.</w:t>
            </w:r>
            <w:r w:rsidR="00805426">
              <w:t>244</w:t>
            </w:r>
            <w:r w:rsidRPr="008E3C93">
              <w:t>,</w:t>
            </w:r>
            <w:r w:rsidR="00805426">
              <w:t>5</w:t>
            </w:r>
            <w:r w:rsidRPr="008E3C93">
              <w:t>8</w:t>
            </w:r>
            <w:r w:rsidRPr="00CC34D6">
              <w:t xml:space="preserve"> kn raspoređuju se po nositeljima, korisnicima i potanjim namjenama u Posebnom dijelu Proračuna kako</w:t>
            </w:r>
          </w:p>
        </w:tc>
      </w:tr>
      <w:tr w:rsidR="00DB4DE9" w:rsidRPr="00CC34D6" w:rsidTr="006835A4">
        <w:trPr>
          <w:gridBefore w:val="1"/>
          <w:gridAfter w:val="5"/>
          <w:wBefore w:w="93" w:type="dxa"/>
          <w:wAfter w:w="3400" w:type="dxa"/>
          <w:trHeight w:val="300"/>
        </w:trPr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E9" w:rsidRPr="00CC34D6" w:rsidRDefault="00DB4DE9" w:rsidP="00626CB6">
            <w:pPr>
              <w:rPr>
                <w:rFonts w:ascii="Calibri" w:hAnsi="Calibri" w:cs="Calibri"/>
                <w:color w:val="000000"/>
              </w:rPr>
            </w:pPr>
            <w:r w:rsidRPr="00CC34D6">
              <w:rPr>
                <w:rFonts w:ascii="Calibri" w:hAnsi="Calibri" w:cs="Calibri"/>
                <w:color w:val="000000"/>
              </w:rPr>
              <w:t>slijedi:</w:t>
            </w:r>
          </w:p>
        </w:tc>
        <w:tc>
          <w:tcPr>
            <w:tcW w:w="7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E9" w:rsidRPr="00CC34D6" w:rsidRDefault="00DB4DE9" w:rsidP="00626C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E9" w:rsidRPr="00CC34D6" w:rsidRDefault="00DB4DE9" w:rsidP="00626CB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DE9" w:rsidRPr="00CC34D6" w:rsidRDefault="00DB4DE9" w:rsidP="00626CB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B4DE9" w:rsidRPr="00582BDE" w:rsidTr="006835A4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DB4DE9" w:rsidRPr="00582BDE" w:rsidRDefault="00DB4DE9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DB4DE9" w:rsidRPr="00582BDE" w:rsidRDefault="00DB4DE9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DB4DE9" w:rsidRPr="00582BDE" w:rsidRDefault="00DB4DE9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DB4DE9" w:rsidRPr="00582BDE" w:rsidTr="006835A4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DB4DE9" w:rsidRPr="00582BDE" w:rsidRDefault="00DB4DE9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DB4DE9" w:rsidRPr="00582BDE" w:rsidRDefault="00DB4DE9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DB4DE9" w:rsidRPr="00582BDE" w:rsidRDefault="00DB4DE9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DB4DE9" w:rsidRPr="00582BDE" w:rsidRDefault="00DB4DE9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DB4DE9" w:rsidRPr="00582BDE" w:rsidRDefault="00DB4DE9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DB4DE9" w:rsidRPr="00582BDE" w:rsidRDefault="00DB4DE9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372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UKUPNO RASHODI / IZDACI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15.073.418,86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-33.174,28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-0,2%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15.040.244,58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RAZDJEL  001   PREDSTAVNIČKA I IZVRŠNA TIJELA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499.600,00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-80.000,00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-16,0%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419.600,00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GLAVA  01   RAD PREDSTAVNIČKIH I IZVRŠNIH TIJELA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363.600,00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-80.000,00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-22,0%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283.600,00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A01 RAD PREDSTAVNIČKIH I IZVRŠNIH TIJELA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363.600,00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-80.000,00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-22,0%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283.600,00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0101 RAD PREDSTAVNIČKIH I IZVRŠNIH TIJELA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363.600,00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-80.000,00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-22,0%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283.600,00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A101001 Redovna djelatnost predstavničkih i izvršnih tijela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363.600,00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-80.000,00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-22,0%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283.600,00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363.600,00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-80.000,00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-22,0%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283.600,00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363.600,00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-80.000,00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-22,0%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283.600,00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363.600,00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-80.000,00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-22,0%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283.600,00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363.600,00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-80.000,00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-22,0%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283.600,00</w:t>
            </w:r>
          </w:p>
        </w:tc>
      </w:tr>
      <w:tr w:rsidR="00DB4DE9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Naknade troškova zaposlenima</w:t>
            </w:r>
          </w:p>
        </w:tc>
        <w:tc>
          <w:tcPr>
            <w:tcW w:w="1842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DB4DE9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343.600,00</w:t>
            </w:r>
          </w:p>
        </w:tc>
        <w:tc>
          <w:tcPr>
            <w:tcW w:w="1702" w:type="dxa"/>
            <w:gridSpan w:val="4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-80.000,00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-23,3%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263.600,00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GLAVA  02   OSTALI  RASHODI PREDSTAVNIČKIH I IZVRŠNIH TIJELA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136.000,00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136.000,00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A02 OSTALI RASHODI PREDSTAVNIČKIH I IZVRŠNIH TIJELA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136.000,00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136.000,00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0201 OSTALI RASHODI PREDSTAVNIČKIH I IZVRŠNIH TIJELA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136.000,00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136.000,00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A201001 Ostali rashodi predst.i izvršnih tijela-reprezentacija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DB4DE9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A201002 Ostali rashodi predstav.i izvršnih tijela- Dan Općine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-50,0%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-50,0%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-50,0%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-50,0%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-50,0%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DB4DE9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-10.000,00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-50,0%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A201003 Općinske proslave i manifestacije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65.000,00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15,4%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75.000,00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65.000,00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15,4%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75.000,00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244C74" w:rsidRPr="00582BDE" w:rsidTr="006835A4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244C74" w:rsidRPr="00582BDE" w:rsidTr="006835A4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</w:tr>
      <w:tr w:rsidR="00DB4DE9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16,7%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16,7%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16,7%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70.000,00</w:t>
            </w:r>
          </w:p>
        </w:tc>
      </w:tr>
      <w:tr w:rsidR="00DB4DE9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134" w:type="dxa"/>
            <w:gridSpan w:val="3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16,7%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E27D1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70.000,00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A201004 Jednokratne pomoći umirovljenicima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</w:tr>
      <w:tr w:rsidR="00DB4DE9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7371" w:type="dxa"/>
            <w:gridSpan w:val="3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2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4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DB4DE9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DB4DE9" w:rsidRPr="008648F0" w:rsidRDefault="00DB4DE9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244C74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244C74">
              <w:rPr>
                <w:rFonts w:ascii="Arial" w:hAnsi="Arial"/>
                <w:b/>
                <w:sz w:val="18"/>
              </w:rPr>
              <w:t>372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244C74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244C74">
              <w:rPr>
                <w:rFonts w:ascii="Arial" w:hAnsi="Arial"/>
                <w:b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244C74"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244C74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244C74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244C74">
              <w:rPr>
                <w:rFonts w:ascii="Arial" w:hAnsi="Arial"/>
                <w:b/>
                <w:sz w:val="18"/>
              </w:rPr>
              <w:t xml:space="preserve">        1.000,00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A201005 Proračunska pričuva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RAZDJEL  002   JEDINSTVENI UPRAVNI ODJEL I ZAJEDNIČKA SLUŽNA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2.035.500,00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64.406,99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3,2%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2.099.906,99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GLAVA  01   JEDINSTVENI UPRAVNI ODJEL I ZAJEDNIČKA SLUŽBA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2.035.500,00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64.406,99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3,2%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2.099.906,99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A03 JEDINSTVENI UPRAVNI ODJEL I ZAJEDNIČKA SLUŽBA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2.035.500,00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64.406,99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3,2%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2.099.906,99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0301 JEDINSTVENI UPRAVNI ODJEL I ZAJEDNIČKA SLUŽBA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2.035.500,00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64.406,99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3,2%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2.099.906,99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A301001 Administrativno,tehničko i stručno osoblje - JUO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1.465.500,00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21.000,00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1,4%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1.486.500,00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1.465.500,00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21.000,00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1,4%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1.486.500,00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876.500,00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0,7%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882.500,00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876.500,00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0,7%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882.500,00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31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zaposlene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876.500,00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0,7%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882.500,00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311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Plaće (Bruto)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735.000,00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735.000,00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312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rashodi za zaposlene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313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Doprinosi na plaće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121.500,00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6.000,00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4,9%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127.500,00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543.000,00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2,8%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558.000,00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543.000,00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2,8%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558.000,00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525.000,00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2,9%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540.000,00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321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Naknade troškova zaposlenima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60.000,00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110.000,00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6.000,00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5,5%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116.000,00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325.000,00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9.000,00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2,8%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334.000,00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Financijski rashodi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18.000,00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18.000,00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343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financijski rashodi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18.000,00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18.000,00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244C74" w:rsidRPr="00582BDE" w:rsidTr="006835A4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244C74" w:rsidRPr="00582BDE" w:rsidTr="006835A4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244C74" w:rsidRPr="00582BDE" w:rsidRDefault="00244C74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POMOĆI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426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Nematerijalna proizvedena imovina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31.000,00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31.000,00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31.000,00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31.000,00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31.000,00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31.000,00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422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Postrojenja i oprema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31.000,00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31.000,00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A301003 Otplata zajmova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570.000,00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43.406,99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7,6%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613.406,99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350.000,00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350.000,00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Izdaci za financijsku imovinu i otplate zajmova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350.000,00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350.000,00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Izdaci za otplatu glavnice primljenih kredita i zajmova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350.000,00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350.000,00</w:t>
            </w:r>
          </w:p>
        </w:tc>
      </w:tr>
      <w:tr w:rsidR="00244C7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544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Otplata glavnice primljenih kredita i zajmova od kreditnih i ostalih financijskih institucija izvan</w:t>
            </w:r>
          </w:p>
        </w:tc>
        <w:tc>
          <w:tcPr>
            <w:tcW w:w="1842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350.000,00</w:t>
            </w:r>
          </w:p>
        </w:tc>
        <w:tc>
          <w:tcPr>
            <w:tcW w:w="1702" w:type="dxa"/>
            <w:gridSpan w:val="4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E27D19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350.000,00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NAMJENSKI PRIMICI OD ZADUŽIVANJA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Izdaci za financijsku imovinu i otplate zajmova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244C7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54</w:t>
            </w:r>
          </w:p>
        </w:tc>
        <w:tc>
          <w:tcPr>
            <w:tcW w:w="7371" w:type="dxa"/>
            <w:gridSpan w:val="3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Izdaci za otplatu glavnice primljenih kredita i zajmova</w:t>
            </w:r>
          </w:p>
        </w:tc>
        <w:tc>
          <w:tcPr>
            <w:tcW w:w="1842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244C74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244C74" w:rsidRPr="008648F0" w:rsidRDefault="00244C7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041906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041906">
              <w:rPr>
                <w:rFonts w:ascii="Arial" w:hAnsi="Arial"/>
                <w:b/>
                <w:sz w:val="18"/>
              </w:rPr>
              <w:t>544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041906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 w:rsidRPr="00041906">
              <w:rPr>
                <w:rFonts w:ascii="Arial" w:hAnsi="Arial"/>
                <w:b/>
                <w:sz w:val="18"/>
              </w:rPr>
              <w:t>Otplata glavnice primljenih kredita i zajmova od kreditnih i ostalih financijskih institucija izvan</w:t>
            </w:r>
          </w:p>
        </w:tc>
        <w:tc>
          <w:tcPr>
            <w:tcW w:w="1842" w:type="dxa"/>
            <w:gridSpan w:val="3"/>
            <w:vAlign w:val="center"/>
          </w:tcPr>
          <w:p w:rsidR="00041906" w:rsidRP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041906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P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041906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P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041906"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 w:rsidRPr="00041906"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220.000,00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43.406,99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19,7%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263.406,99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Financijski rashodi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041906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342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Kamate za primljene kredite i zajmove</w:t>
            </w:r>
          </w:p>
        </w:tc>
        <w:tc>
          <w:tcPr>
            <w:tcW w:w="1842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200.000,00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43.406,99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21,7%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243.406,99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200.000,00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43.406,99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21,7%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243.406,99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Financijski rashodi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200.000,00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43.406,99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21,7%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243.406,99</w:t>
            </w:r>
          </w:p>
        </w:tc>
      </w:tr>
      <w:tr w:rsidR="00041906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342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Kamate za primljene kredite i zajmove</w:t>
            </w:r>
          </w:p>
        </w:tc>
        <w:tc>
          <w:tcPr>
            <w:tcW w:w="1842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200.000,00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43.406,99</w:t>
            </w:r>
          </w:p>
        </w:tc>
        <w:tc>
          <w:tcPr>
            <w:tcW w:w="1134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21,7%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243.406,99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RAZDJEL  003   SRED. ZA GOSP.KOMUNALNI SUSTAV, DRUŠT. DJELAT. I OST.DRUŠT.POTREBE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12.538.318,86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-17.581,27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-0,1%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12.520.737,59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GLAVA  01   GOSPODARSTVO I KOMULALNI SUSTAV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10.965.097,86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12.418,73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0,1%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10.977.516,59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A04  GOSPODARSTVO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26.500,00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26.500,00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0401 GOSPODARSTVO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26.500,00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26.500,00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A401001 Uusluge čuvanja imovine i osoba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03   JAVNI RED I SIGURNOST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A401002 Sufinanciranje Fonda za razvoj poljoprivrede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   EKONOMSKI POSLOVI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</w:tr>
      <w:tr w:rsidR="00041906" w:rsidRPr="00582BDE" w:rsidTr="006835A4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041906" w:rsidRPr="00582BDE" w:rsidRDefault="00041906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041906" w:rsidRPr="00582BDE" w:rsidRDefault="00041906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041906" w:rsidRPr="00582BDE" w:rsidRDefault="00041906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041906" w:rsidRPr="00582BDE" w:rsidTr="006835A4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041906" w:rsidRPr="00582BDE" w:rsidRDefault="00041906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041906" w:rsidRPr="00582BDE" w:rsidRDefault="00041906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041906" w:rsidRPr="00582BDE" w:rsidRDefault="00041906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041906" w:rsidRPr="00582BDE" w:rsidRDefault="00041906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041906" w:rsidRPr="00582BDE" w:rsidRDefault="00041906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041906" w:rsidRPr="00582BDE" w:rsidRDefault="00041906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</w:tr>
      <w:tr w:rsidR="00041906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363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1.500,00</w:t>
            </w:r>
          </w:p>
        </w:tc>
        <w:tc>
          <w:tcPr>
            <w:tcW w:w="1702" w:type="dxa"/>
            <w:gridSpan w:val="4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1.500,00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A401003 Sufinanciranje sadnog materijala i djelatnost agro udruge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   EKONOMSKI POSLOVI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K401001 Nabava nefinancijske imovine-zamljište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neproizvedene dugotrajne imovine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041906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411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Materijalna imovina - prirodna bogatstva</w:t>
            </w:r>
          </w:p>
        </w:tc>
        <w:tc>
          <w:tcPr>
            <w:tcW w:w="1842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neproizvedene dugotrajne imovine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041906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411</w:t>
            </w:r>
          </w:p>
        </w:tc>
        <w:tc>
          <w:tcPr>
            <w:tcW w:w="7371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Materijalna imovina - prirodna bogatstva</w:t>
            </w:r>
          </w:p>
        </w:tc>
        <w:tc>
          <w:tcPr>
            <w:tcW w:w="1842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E27D19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K401002 Uređenje gospodarske zone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041906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041906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041906" w:rsidRPr="008648F0" w:rsidRDefault="00041906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A05  KOMUNALNI SUSTAV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10.938.597,86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12.418,73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0,1%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10.951.016,59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0501 JAVNA RASVJETA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375.000,00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375.000,00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A501001 Utrošak i održavanje javne rasvjete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285.000,00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240.000,00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240.000,00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45.000,00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45.000,00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K501002 Izgradnja javne rasvjete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</w:tr>
      <w:tr w:rsidR="0084139E" w:rsidRPr="00582BDE" w:rsidTr="00626CB6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84139E" w:rsidRPr="00582BDE" w:rsidTr="00626CB6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84139E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90.000,00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90.000,00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90.000,00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0502 ODRŽAVANJE NERAZVRSTANIH CESTA I PUTEVA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-16.250,62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-6,9%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217.749,38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A502001 Održavanje nerazvrstanih cesta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-16.250,62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-6,9%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217.749,38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   EKONOMSKI POSLOVI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-16.250,62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-6,9%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217.749,38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-16.250,62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-6,9%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217.749,38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-16.250,62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-6,9%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217.749,38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-16.250,62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-6,9%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217.749,38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234.000,00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-16.250,62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-6,9%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217.749,38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0503 ODRŽAVANJE GROBLJA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-45.000,00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-75,0%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A503001 Održavanje groblja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-45.000,00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-75,0%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-45.000,00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-75,0%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-45.000,00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-75,0%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-45.000,00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-75,0%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-45.000,00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-75,0%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60.000,00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-45.000,00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-75,0%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0504 IZGRADNJA I ODRŽAVANJE ČISTOĆE,KANALIZACIJE,JAVNIH I ZELENIH POVRŠINA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331.000,00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12,1%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371.000,00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A504001 Održavanje zelenih površina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4.000,00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materijal i energiju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25.000,00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A504002 Održavanje javnih površina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252.000,00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15,9%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292.000,00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252.000,00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15,9%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292.000,00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217.000,00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18,4%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257.000,00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217.000,00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18,4%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257.000,00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217.000,00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18,4%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257.000,00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217.000,00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18,4%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257.000,00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POMOĆI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84139E" w:rsidRPr="00582BDE" w:rsidTr="00626CB6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84139E" w:rsidRPr="00582BDE" w:rsidTr="00626CB6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84139E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A504003 Veterinarske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 projekt T504001 Sanacija odlagališta "Košambra"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05   ZAŠTITA OKOLIŠA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363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25.000,00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 projekt T504002 Obnova voznog parka "Usluga" Poreč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363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20.000,00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0505 IZGRADNJA KANALIZACIJSKOG SUSTAVA KAŠTELIR-LABINCI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2.114.861,39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2.114.861,39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K505001 Izgradnja II faze kanalizacijskog sustava Kaštelir-Labinci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1.884.861,39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1.884.861,39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1.884.861,39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1.884.861,39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NAMJENSKI PRIMICI OD ZADUŽIVANJA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1.884.861,39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1.884.861,39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1.884.861,39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1.884.861,39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1.884.861,39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1.884.861,39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1.884.861,39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1.884.861,39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K505003 Kapitalna pomoć za financiranje kanalizacije "Martinela"d.o.o.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POMOĆI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230.000,00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363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230.000,00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230.000,00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0506 VODOOPSKRBA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6.686.736,47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73.669,35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1,1%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6.760.405,82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K506001 Izgradnja kanal.i vodovodnih ogranaka - udjeli u glavnici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6.686.736,47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73.669,35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1,1%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6.760.405,82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POMOĆI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6.686.736,47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73.669,35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1,1%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6.760.405,82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Izdaci za financijsku imovinu i otplate zajmova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6.686.736,47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73.669,35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1,1%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6.760.405,82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Izdaci za dionice i udjele u glavnici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6.686.736,47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73.669,35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1,1%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6.760.405,82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532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Dionice i udjeli u glavnici trgovačkih društava u javnom sektoru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6.686.736,47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73.669,35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1,1%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6.760.405,82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Tekući projekt T506003 Izgradnja vodovodne mreže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6E58B1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13"/>
        </w:trPr>
        <w:tc>
          <w:tcPr>
            <w:tcW w:w="14745" w:type="dxa"/>
            <w:gridSpan w:val="18"/>
          </w:tcPr>
          <w:p w:rsidR="006835A4" w:rsidRPr="006E58B1" w:rsidRDefault="006835A4" w:rsidP="00626CB6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84139E" w:rsidRPr="00582BDE" w:rsidTr="00626CB6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84139E" w:rsidRPr="00582BDE" w:rsidTr="00626CB6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84139E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386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Kapitalne pomoći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0507 PROJEKTNA DOKOMENTACIJA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496.000,00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-8,1%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456.000,00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A507001 Prostorno-planska dokumentacija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496.000,00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-8,1%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456.000,00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496.000,00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-8,1%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456.000,00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216.000,00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216.000,00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216.000,00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-14,3%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-14,3%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280.000,00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-14,3%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240.000,00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280.000,00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-40.000,00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-14,3%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240.000,00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0508 OSTALI RASHODI KOMUNALNOG SUSTAVA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641.000,00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641.000,00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A508001 Tek.i investicijsko održavanje građevinskih objekata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6.000,00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Rashodi za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50.000,00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A508002 "Martinela"d.o.o. - donacija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A508003 "Mavriš" d.o.o. - donacija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390.000,00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390.000,00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390.000,00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390.000,00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390.000,00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390.000,00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390.000,00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390.000,00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390.000,00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390.000,00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390.000,00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390.000,00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Kapitalni projekt K508001 Izgradnja i rekonstrukcija cesta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06   USLUGE UNAPREĐENJA STANOVANJA I ZAJEDNICE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za nabavu proizvedene dugotrajne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195.000,00</w:t>
            </w:r>
          </w:p>
        </w:tc>
      </w:tr>
      <w:tr w:rsidR="0084139E" w:rsidRPr="00582BDE" w:rsidTr="00626CB6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84139E" w:rsidRPr="00582BDE" w:rsidTr="00626CB6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84139E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84139E" w:rsidRPr="00E27D19" w:rsidRDefault="0084139E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84139E" w:rsidRPr="00E27D19" w:rsidRDefault="0084139E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4139E" w:rsidRPr="00E27D19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84139E" w:rsidRPr="00E27D19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139E" w:rsidRPr="00E27D19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421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Građevinski objekti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195.000,00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195.000,00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GLAVA  02   DRUŠTVENE DJELATNOSTI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1.573.221,00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-1,9%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1.543.221,00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A06 PREDŠKOLSKI ODGOJ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0601 PROGRAM JAVNIH POTREBA U PREDŠKOLSKOM UZRASTU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A601001 Ostale aktivnosti u predškolskom odgoju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09   OBRAZOVANJE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730.000,00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363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730.000,00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730.000,00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A07 OBRAZOVANJE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120.000,00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120.000,00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0701 PROGRAM JAVNIH POTREBA U ŠKOLSTVU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A701001 Ostale aktivnosti u školstvu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09   OBRAZOVANJE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4.000,00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4.000,00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4.000,00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0702 SUFINANCIRANJE TROŠKOVA OBRAZOVANJA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A702001 Stipendije učenicima i studentima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09   OBRAZOVANJE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36.000,00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36.000,00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0703 POTICANJE USTANOVA I UDRUGA U OBRAZOVANJU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A703001 Poticanje ustanova i udruga u obrazovanju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09   OBRAZOVANJE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80.000,00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80.000,00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A08 KULTURA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65.021,00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65.021,00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0801 PROGRAM JAVNIH POTREBA U KULTURI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65.021,00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65.021,00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A801001 Ostale aktivnosti u kulturi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84139E" w:rsidRPr="00582BDE" w:rsidTr="00626CB6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84139E" w:rsidRPr="00582BDE" w:rsidTr="00626CB6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84139E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84139E" w:rsidRPr="00E27D19" w:rsidRDefault="0084139E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84139E" w:rsidRPr="00E27D19" w:rsidRDefault="0084139E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4139E" w:rsidRPr="00E27D19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84139E" w:rsidRPr="00E27D19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139E" w:rsidRPr="00E27D19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A801002 Zajednica Talijana Labinci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35.021,00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35.021,00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35.021,00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35.021,00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35.021,00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35.021,00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35.021,00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35.021,00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35.021,00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35.021,00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35.021,00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35.021,00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A801003 KUD Kaštelir-Labinci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A801004 Ostale donacije u kulturi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A801005 Ostale donacije u kulturi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A09 SPORT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229.900,00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229.900,00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0901 PROGRAM JAVNIH POTREBA U SPORTU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229.900,00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229.900,00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A901001 Korištenje sportske dvorane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50.000,00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A901002 Nogometni klub "Kaštelir-Labinci"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</w:tr>
      <w:tr w:rsidR="0084139E" w:rsidRPr="00582BDE" w:rsidTr="00626CB6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84139E" w:rsidRPr="00582BDE" w:rsidTr="00626CB6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84139E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58.000,00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58.000,00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58.000,00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A901003 Boćarski klub "Kaštelir-Labinci 2000"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A901004 Tenis klub Kaštelir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A901005 Stolnoteniski klub "Bambi"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</w:tr>
      <w:tr w:rsidR="006835A4" w:rsidRPr="006E58B1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13"/>
        </w:trPr>
        <w:tc>
          <w:tcPr>
            <w:tcW w:w="14745" w:type="dxa"/>
            <w:gridSpan w:val="18"/>
          </w:tcPr>
          <w:p w:rsidR="006835A4" w:rsidRPr="006E58B1" w:rsidRDefault="006835A4" w:rsidP="00626CB6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2.500,00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2.500,00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A901006 ŽRK "Mladost" Kaštelir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29.200,00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29.200,00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29.200,00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29.200,00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29.200,00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29.200,00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29.200,00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29.200,00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29.200,00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29.200,00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29.200,00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29.200,00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A901007 MRK "April" Kaštelir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39.200,00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39.200,00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39.200,00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39.200,00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39.200,00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39.200,00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39.200,00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39.200,00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39.200,00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39.200,00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39.200,00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39.200,00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A901008 Boćarski klub Kaštelir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A901009 Poticanje sportskih aktivnosti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08   REKREACIJA, KULTURA I RELIGIJA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</w:tr>
      <w:tr w:rsidR="0084139E" w:rsidRPr="00582BDE" w:rsidTr="00626CB6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84139E" w:rsidRPr="00582BDE" w:rsidTr="00626CB6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84139E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51.000,00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51.000,00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51.000,00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0903 IZGRADNJA SPORTSKE DVORANE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A903001 Izgradnja sportske dvorane-udio u glavnici "Martinela"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Izdaci za financijsku imovinu i otplate zajmova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Izdaci za dionice i udjele u glavnici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532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Dionice i udjeli u glavnici trgovačkih društava u javnom sektoru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A10 PROTUPOŽARNA ZAŠTITA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227.300,00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227.300,00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1001 PROTUPOŽARNI PLANOVI, ZAŠTITA I SPAŠAVANJE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227.300,00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227.300,00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A100101 Planovi, zaštita i spašavanje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32.300,00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32.300,00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03   JAVNI RED I SIGURNOST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32.300,00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32.300,00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27.300,00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27.300,00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27.300,00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27.300,00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27.300,00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27.300,00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27.300,00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27.300,00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Materijalni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5.000,00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329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Ostali nespomenuti 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A100102 Javna vatrogasna postrojba CZP Poreč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03   JAVNI RED I SIGURNOST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75.000,00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6835A4" w:rsidRPr="006E58B1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13"/>
        </w:trPr>
        <w:tc>
          <w:tcPr>
            <w:tcW w:w="14745" w:type="dxa"/>
            <w:gridSpan w:val="18"/>
          </w:tcPr>
          <w:p w:rsidR="006835A4" w:rsidRPr="006E58B1" w:rsidRDefault="006835A4" w:rsidP="00626CB6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363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50.000,00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50.000,00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POMOĆI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36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Pomoći dane u inozemstvo 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363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Pomoći unutar općeg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25.000,00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A100103 Područna vatrogasna zajednica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03   JAVNI RED I SIGURNOST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110.000,00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110.000,00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110.000,00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A100104 DVD Općine Kaštelir-Labinci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03   JAVNI RED I SIGURNOST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84139E" w:rsidRPr="00582BDE" w:rsidTr="00626CB6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84139E" w:rsidRPr="00582BDE" w:rsidTr="00626CB6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84139E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A11 SOCIJALNI PROGRAM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141.000,00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141.000,00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1101 POTPORE PREMA SOCIJALNOM PROGRAMU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141.000,00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141.000,00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A110101 Potpore u novcu prema socijalnom programu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   SOCIJALNA ZAŠTITA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85.000,00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26.000,00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26.000,00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26.000,00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POMOĆI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59.000,00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59.000,00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59.000,00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59.000,00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59.000,00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59.000,00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59.000,00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59.000,00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A110103 Crveni križ Poreč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   SOCIJALNA ZAŠTITA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A110104 Ostale donacije iz socijalnog programa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   SOCIJALNA ZAŠTITA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POMOĆI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Naknade građanima i kućanstvima na temelju osiguranja i druge naknade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7.000,00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372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Ostale naknade građanima i kućanstvima iz proračuna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7.000,00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7.000,00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3.000,00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3.000,00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3.000,00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3.000,00</w:t>
            </w:r>
          </w:p>
        </w:tc>
      </w:tr>
      <w:tr w:rsidR="006835A4" w:rsidRPr="006E58B1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13"/>
        </w:trPr>
        <w:tc>
          <w:tcPr>
            <w:tcW w:w="14745" w:type="dxa"/>
            <w:gridSpan w:val="18"/>
          </w:tcPr>
          <w:p w:rsidR="006835A4" w:rsidRPr="006E58B1" w:rsidRDefault="006835A4" w:rsidP="00626CB6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3.000,00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3.000,00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3.000,00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3.000,00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A110105 Udruga ABH Poreč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   SOCIJALNA ZAŠTITA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2.500,00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2.500,00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2.500,00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A110106 Sigurna kuća Istre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84139E" w:rsidRPr="00582BDE" w:rsidTr="00626CB6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84139E" w:rsidRPr="00582BDE" w:rsidTr="00626CB6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84139E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   SOCIJALNA ZAŠTITA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A110107 Istarski domovi zdravlja Poreč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   SOCIJALNA ZAŠTITA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30.000,00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A110110 Nabava školskih udžbenika (soc.korisnici)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   SOCIJALNA ZAŠTITA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2.000,00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2.000,00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2.000,00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A110111 Udruga umirovljenika Općine Kaštelir-Labinci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10   SOCIJALNA ZAŠTITA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1.500,00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 1.500,00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1.500,00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Glavni program A12 OSTALE DRUŠTVENE POTREBE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-54,5%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 1201 OSTALE DRUŠTVENE POTREBE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55.000,00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-54,5%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25.000,00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A120101 Turistička zajednica Općine Kaštelir-Labinci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   EKONOMSKI POSLOVI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-30.000,00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-100,0%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30.000,00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-30.000,00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-100,0%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A120102 Ostale društvene aktivnosti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OD PRODAJE NEFINANCIJSKE IMOVINE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10.000,00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10.000,00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10.000,00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A120103 Financiranje rada političkih stranaka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01   OPĆE JAVNE USLUGE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6835A4" w:rsidRPr="006E58B1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13"/>
        </w:trPr>
        <w:tc>
          <w:tcPr>
            <w:tcW w:w="14745" w:type="dxa"/>
            <w:gridSpan w:val="18"/>
          </w:tcPr>
          <w:p w:rsidR="006835A4" w:rsidRPr="006E58B1" w:rsidRDefault="006835A4" w:rsidP="00626CB6">
            <w:pPr>
              <w:autoSpaceDE w:val="0"/>
              <w:autoSpaceDN w:val="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OPĆI PRIHODI I PRIMICI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84139E" w:rsidRPr="00582BDE" w:rsidTr="00626CB6">
        <w:tblPrEx>
          <w:tblBorders>
            <w:top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lastRenderedPageBreak/>
              <w:t>BROJ</w:t>
            </w:r>
          </w:p>
        </w:tc>
        <w:tc>
          <w:tcPr>
            <w:tcW w:w="10347" w:type="dxa"/>
            <w:gridSpan w:val="8"/>
            <w:tcBorders>
              <w:top w:val="single" w:sz="24" w:space="0" w:color="000080"/>
            </w:tcBorders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  <w:tc>
          <w:tcPr>
            <w:tcW w:w="3405" w:type="dxa"/>
            <w:gridSpan w:val="7"/>
            <w:tcBorders>
              <w:top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</w:p>
        </w:tc>
      </w:tr>
      <w:tr w:rsidR="0084139E" w:rsidRPr="00582BDE" w:rsidTr="00626CB6">
        <w:tblPrEx>
          <w:tblBorders>
            <w:bottom w:val="single" w:sz="24" w:space="0" w:color="000080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08" w:type="dxa"/>
          <w:wAfter w:w="650" w:type="dxa"/>
          <w:trHeight w:val="226"/>
        </w:trPr>
        <w:tc>
          <w:tcPr>
            <w:tcW w:w="99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KONTA</w:t>
            </w:r>
          </w:p>
        </w:tc>
        <w:tc>
          <w:tcPr>
            <w:tcW w:w="7371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VRSTA PRIHODA / RASHODA</w:t>
            </w:r>
          </w:p>
        </w:tc>
        <w:tc>
          <w:tcPr>
            <w:tcW w:w="1842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PLANIRANO</w:t>
            </w:r>
          </w:p>
        </w:tc>
        <w:tc>
          <w:tcPr>
            <w:tcW w:w="1702" w:type="dxa"/>
            <w:gridSpan w:val="4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PROMJENA</w:t>
            </w:r>
          </w:p>
        </w:tc>
        <w:tc>
          <w:tcPr>
            <w:tcW w:w="1134" w:type="dxa"/>
            <w:gridSpan w:val="3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(%)</w:t>
            </w:r>
          </w:p>
        </w:tc>
        <w:tc>
          <w:tcPr>
            <w:tcW w:w="1703" w:type="dxa"/>
            <w:gridSpan w:val="2"/>
            <w:tcBorders>
              <w:bottom w:val="single" w:sz="24" w:space="0" w:color="000080"/>
            </w:tcBorders>
            <w:vAlign w:val="center"/>
          </w:tcPr>
          <w:p w:rsidR="0084139E" w:rsidRPr="00582BDE" w:rsidRDefault="0084139E" w:rsidP="00626CB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      </w:t>
            </w:r>
            <w:r w:rsidRPr="00582BDE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NOVI IZNOS</w:t>
            </w:r>
          </w:p>
        </w:tc>
      </w:tr>
      <w:tr w:rsidR="0084139E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84139E" w:rsidRDefault="0084139E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15.000,00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 xml:space="preserve">       15.000,00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15.000,00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Aktivnost A120107 Tekuće donacije - Izbori za  JLS 2017.god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FUNKCIJSKA KLASIFIKACIJA  04   EKONOMSKI POSLOVI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8364" w:type="dxa"/>
            <w:gridSpan w:val="6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Izvor  PRIHODI ZA POSEBNE NAMJENE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Rashodi poslovanja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8648F0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38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Ostali rashodi</w:t>
            </w:r>
          </w:p>
        </w:tc>
        <w:tc>
          <w:tcPr>
            <w:tcW w:w="1842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8648F0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-</w:t>
            </w:r>
          </w:p>
        </w:tc>
      </w:tr>
      <w:tr w:rsidR="006835A4" w:rsidRPr="00E27D19" w:rsidTr="006835A4">
        <w:tblPrEx>
          <w:tblLook w:val="0000" w:firstRow="0" w:lastRow="0" w:firstColumn="0" w:lastColumn="0" w:noHBand="0" w:noVBand="0"/>
        </w:tblPrEx>
        <w:trPr>
          <w:gridAfter w:val="2"/>
          <w:wAfter w:w="758" w:type="dxa"/>
          <w:trHeight w:hRule="exact" w:val="198"/>
        </w:trPr>
        <w:tc>
          <w:tcPr>
            <w:tcW w:w="993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381</w:t>
            </w:r>
          </w:p>
        </w:tc>
        <w:tc>
          <w:tcPr>
            <w:tcW w:w="7371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Tekuće donacije</w:t>
            </w:r>
          </w:p>
        </w:tc>
        <w:tc>
          <w:tcPr>
            <w:tcW w:w="1842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2" w:type="dxa"/>
            <w:gridSpan w:val="4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 w:rsidRPr="00E27D19">
              <w:rPr>
                <w:rFonts w:ascii="Arial" w:hAnsi="Arial"/>
                <w:sz w:val="18"/>
              </w:rPr>
              <w:t>-</w:t>
            </w:r>
          </w:p>
        </w:tc>
        <w:tc>
          <w:tcPr>
            <w:tcW w:w="1703" w:type="dxa"/>
            <w:gridSpan w:val="2"/>
            <w:vAlign w:val="center"/>
          </w:tcPr>
          <w:p w:rsidR="006835A4" w:rsidRPr="00E27D19" w:rsidRDefault="006835A4" w:rsidP="00626CB6">
            <w:pPr>
              <w:autoSpaceDE w:val="0"/>
              <w:autoSpaceDN w:val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</w:tbl>
    <w:p w:rsidR="000D3218" w:rsidRDefault="000D3218"/>
    <w:tbl>
      <w:tblPr>
        <w:tblW w:w="15410" w:type="dxa"/>
        <w:tblInd w:w="93" w:type="dxa"/>
        <w:tblLook w:val="04A0" w:firstRow="1" w:lastRow="0" w:firstColumn="1" w:lastColumn="0" w:noHBand="0" w:noVBand="1"/>
      </w:tblPr>
      <w:tblGrid>
        <w:gridCol w:w="1330"/>
        <w:gridCol w:w="8347"/>
        <w:gridCol w:w="1911"/>
        <w:gridCol w:w="1911"/>
        <w:gridCol w:w="1911"/>
      </w:tblGrid>
      <w:tr w:rsidR="00626CB6" w:rsidRPr="00947A26" w:rsidTr="00626CB6">
        <w:trPr>
          <w:trHeight w:val="275"/>
        </w:trPr>
        <w:tc>
          <w:tcPr>
            <w:tcW w:w="8610" w:type="dxa"/>
            <w:gridSpan w:val="2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7A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IV. PRIJELAZNE I ZAKLJUČNE ODREDBE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26CB6" w:rsidRPr="00947A26" w:rsidRDefault="00626CB6" w:rsidP="00626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626CB6" w:rsidRPr="00947A26" w:rsidRDefault="00626CB6" w:rsidP="00626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6CB6" w:rsidRPr="00947A26" w:rsidTr="00626CB6">
        <w:trPr>
          <w:trHeight w:val="480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26" w:type="dxa"/>
            <w:gridSpan w:val="2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47A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Članak 4.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26CB6" w:rsidRPr="00947A26" w:rsidTr="00626CB6">
        <w:trPr>
          <w:trHeight w:val="288"/>
        </w:trPr>
        <w:tc>
          <w:tcPr>
            <w:tcW w:w="13710" w:type="dxa"/>
            <w:gridSpan w:val="5"/>
            <w:shd w:val="clear" w:color="auto" w:fill="auto"/>
            <w:noWrap/>
            <w:vAlign w:val="bottom"/>
            <w:hideMark/>
          </w:tcPr>
          <w:p w:rsidR="00626CB6" w:rsidRPr="00947A26" w:rsidRDefault="006878F2" w:rsidP="00626C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Druge </w:t>
            </w:r>
            <w:r w:rsidR="00626CB6" w:rsidRPr="00947A26">
              <w:rPr>
                <w:sz w:val="24"/>
                <w:szCs w:val="24"/>
              </w:rPr>
              <w:t xml:space="preserve">Izmjene i dopune Proračuna Općine Kašrelir-Labinci-Castelliere-S.Domenica za 2016. godinu stupaju na snagu danom objave, </w:t>
            </w:r>
          </w:p>
          <w:p w:rsidR="00626CB6" w:rsidRPr="00947A26" w:rsidRDefault="00626CB6" w:rsidP="00626CB6">
            <w:pPr>
              <w:pStyle w:val="NoSpacing"/>
              <w:rPr>
                <w:sz w:val="24"/>
                <w:szCs w:val="24"/>
              </w:rPr>
            </w:pPr>
            <w:r w:rsidRPr="00947A26">
              <w:rPr>
                <w:sz w:val="24"/>
                <w:szCs w:val="24"/>
              </w:rPr>
              <w:t>a primjenjuju se od 01. siječnja 2016. godine</w:t>
            </w:r>
          </w:p>
        </w:tc>
      </w:tr>
      <w:tr w:rsidR="00626CB6" w:rsidRPr="00533F1F" w:rsidTr="00626CB6">
        <w:trPr>
          <w:trHeight w:val="288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7426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</w:tr>
      <w:tr w:rsidR="00626CB6" w:rsidRPr="00533F1F" w:rsidTr="00626CB6">
        <w:trPr>
          <w:trHeight w:val="288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pStyle w:val="NoSpacing"/>
              <w:rPr>
                <w:sz w:val="24"/>
                <w:szCs w:val="24"/>
              </w:rPr>
            </w:pPr>
            <w:r w:rsidRPr="00947A26">
              <w:rPr>
                <w:sz w:val="24"/>
                <w:szCs w:val="24"/>
              </w:rPr>
              <w:t>KLASA:</w:t>
            </w:r>
          </w:p>
        </w:tc>
        <w:tc>
          <w:tcPr>
            <w:tcW w:w="7426" w:type="dxa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pStyle w:val="NoSpacing"/>
              <w:rPr>
                <w:sz w:val="24"/>
                <w:szCs w:val="24"/>
              </w:rPr>
            </w:pPr>
            <w:r w:rsidRPr="00947A26">
              <w:rPr>
                <w:sz w:val="24"/>
                <w:szCs w:val="24"/>
              </w:rPr>
              <w:t>011-01/16-01/</w:t>
            </w:r>
            <w:r w:rsidR="00B01E3D">
              <w:rPr>
                <w:sz w:val="24"/>
                <w:szCs w:val="24"/>
              </w:rPr>
              <w:t>29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</w:tr>
      <w:tr w:rsidR="00626CB6" w:rsidRPr="00533F1F" w:rsidTr="00626CB6">
        <w:trPr>
          <w:trHeight w:val="288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pStyle w:val="NoSpacing"/>
              <w:rPr>
                <w:sz w:val="24"/>
                <w:szCs w:val="24"/>
              </w:rPr>
            </w:pPr>
            <w:r w:rsidRPr="00947A26">
              <w:rPr>
                <w:sz w:val="24"/>
                <w:szCs w:val="24"/>
              </w:rPr>
              <w:t>URBROJ:</w:t>
            </w:r>
          </w:p>
        </w:tc>
        <w:tc>
          <w:tcPr>
            <w:tcW w:w="7426" w:type="dxa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pStyle w:val="NoSpacing"/>
              <w:rPr>
                <w:sz w:val="24"/>
                <w:szCs w:val="24"/>
              </w:rPr>
            </w:pPr>
            <w:r w:rsidRPr="00947A26">
              <w:rPr>
                <w:sz w:val="24"/>
                <w:szCs w:val="24"/>
              </w:rPr>
              <w:t>2167/06-04/16-02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</w:tr>
      <w:tr w:rsidR="00626CB6" w:rsidRPr="00533F1F" w:rsidTr="00626CB6">
        <w:trPr>
          <w:trHeight w:val="288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pStyle w:val="NoSpacing"/>
              <w:rPr>
                <w:sz w:val="24"/>
                <w:szCs w:val="24"/>
              </w:rPr>
            </w:pPr>
            <w:r w:rsidRPr="00947A26">
              <w:rPr>
                <w:sz w:val="24"/>
                <w:szCs w:val="24"/>
              </w:rPr>
              <w:t>Kaštelir,</w:t>
            </w:r>
          </w:p>
        </w:tc>
        <w:tc>
          <w:tcPr>
            <w:tcW w:w="7426" w:type="dxa"/>
            <w:shd w:val="clear" w:color="auto" w:fill="auto"/>
            <w:noWrap/>
            <w:vAlign w:val="bottom"/>
            <w:hideMark/>
          </w:tcPr>
          <w:p w:rsidR="00626CB6" w:rsidRPr="00947A26" w:rsidRDefault="006878F2" w:rsidP="00626CB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26CB6" w:rsidRPr="00947A2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626CB6" w:rsidRPr="00947A26">
              <w:rPr>
                <w:sz w:val="24"/>
                <w:szCs w:val="24"/>
              </w:rPr>
              <w:t>.201</w:t>
            </w:r>
            <w:r w:rsidR="00626CB6">
              <w:rPr>
                <w:sz w:val="24"/>
                <w:szCs w:val="24"/>
              </w:rPr>
              <w:t>6</w:t>
            </w:r>
            <w:r w:rsidR="00626CB6" w:rsidRPr="00947A26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</w:tr>
      <w:tr w:rsidR="00626CB6" w:rsidRPr="00533F1F" w:rsidTr="00626CB6">
        <w:trPr>
          <w:trHeight w:val="288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7426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</w:tr>
      <w:tr w:rsidR="00626CB6" w:rsidRPr="00947A26" w:rsidTr="00626CB6">
        <w:trPr>
          <w:trHeight w:val="288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12526" w:type="dxa"/>
            <w:gridSpan w:val="4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47A26">
              <w:rPr>
                <w:b/>
                <w:bCs/>
                <w:sz w:val="28"/>
                <w:szCs w:val="28"/>
              </w:rPr>
              <w:t>OPĆINSKO VIJEĆE OPĆINE KAŠTELIR-LABINCI-CASTELLIERE-S.DOMENICA</w:t>
            </w:r>
          </w:p>
        </w:tc>
      </w:tr>
      <w:tr w:rsidR="00626CB6" w:rsidRPr="00947A26" w:rsidTr="00626CB6">
        <w:trPr>
          <w:trHeight w:val="288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7426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5100" w:type="dxa"/>
            <w:gridSpan w:val="3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:rsidR="00626CB6" w:rsidRPr="00947A26" w:rsidRDefault="00626CB6" w:rsidP="00626CB6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47A26">
              <w:rPr>
                <w:b/>
                <w:bCs/>
                <w:sz w:val="28"/>
                <w:szCs w:val="28"/>
              </w:rPr>
              <w:t>PREDSJEDNICA OPĆINSKOG VIJEĆA</w:t>
            </w:r>
          </w:p>
        </w:tc>
      </w:tr>
      <w:tr w:rsidR="00626CB6" w:rsidRPr="00947A26" w:rsidTr="00626CB6">
        <w:trPr>
          <w:trHeight w:val="288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7426" w:type="dxa"/>
            <w:shd w:val="clear" w:color="auto" w:fill="auto"/>
            <w:noWrap/>
            <w:vAlign w:val="bottom"/>
            <w:hideMark/>
          </w:tcPr>
          <w:p w:rsidR="00626CB6" w:rsidRPr="00533F1F" w:rsidRDefault="00626CB6" w:rsidP="00626CB6">
            <w:pPr>
              <w:pStyle w:val="NoSpacing"/>
            </w:pPr>
          </w:p>
        </w:tc>
        <w:tc>
          <w:tcPr>
            <w:tcW w:w="5100" w:type="dxa"/>
            <w:gridSpan w:val="3"/>
            <w:shd w:val="clear" w:color="auto" w:fill="auto"/>
            <w:noWrap/>
            <w:vAlign w:val="bottom"/>
            <w:hideMark/>
          </w:tcPr>
          <w:p w:rsidR="00626CB6" w:rsidRPr="00947A26" w:rsidRDefault="00626CB6" w:rsidP="00626CB6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947A26">
              <w:rPr>
                <w:b/>
                <w:bCs/>
                <w:sz w:val="28"/>
                <w:szCs w:val="28"/>
              </w:rPr>
              <w:t xml:space="preserve">                  Rozana Petrović </w:t>
            </w:r>
            <w:r w:rsidR="001448AF">
              <w:rPr>
                <w:b/>
                <w:bCs/>
                <w:sz w:val="28"/>
                <w:szCs w:val="28"/>
              </w:rPr>
              <w:t>v.r.</w:t>
            </w:r>
          </w:p>
        </w:tc>
      </w:tr>
    </w:tbl>
    <w:p w:rsidR="00626CB6" w:rsidRDefault="00626CB6"/>
    <w:sectPr w:rsidR="00626CB6" w:rsidSect="000D32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18"/>
    <w:rsid w:val="00041906"/>
    <w:rsid w:val="000D3218"/>
    <w:rsid w:val="001448AF"/>
    <w:rsid w:val="001B1EB9"/>
    <w:rsid w:val="00244C74"/>
    <w:rsid w:val="002B4057"/>
    <w:rsid w:val="00582BDE"/>
    <w:rsid w:val="00626CB6"/>
    <w:rsid w:val="006835A4"/>
    <w:rsid w:val="006878F2"/>
    <w:rsid w:val="00805426"/>
    <w:rsid w:val="0084139E"/>
    <w:rsid w:val="008525CB"/>
    <w:rsid w:val="00B01E3D"/>
    <w:rsid w:val="00DB4DE9"/>
    <w:rsid w:val="00DC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5A4"/>
    <w:pPr>
      <w:keepNext/>
      <w:spacing w:after="0" w:line="240" w:lineRule="auto"/>
      <w:jc w:val="center"/>
      <w:outlineLvl w:val="0"/>
    </w:pPr>
    <w:rPr>
      <w:rFonts w:ascii="Arial" w:eastAsiaTheme="majorEastAsia" w:hAnsi="Arial" w:cs="Times New Roman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DE9"/>
    <w:pPr>
      <w:spacing w:after="0" w:line="240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6835A4"/>
    <w:rPr>
      <w:rFonts w:ascii="Arial" w:eastAsiaTheme="majorEastAsia" w:hAnsi="Arial" w:cs="Times New Roman"/>
      <w:b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835A4"/>
    <w:rPr>
      <w:rFonts w:asciiTheme="majorHAnsi" w:eastAsiaTheme="majorEastAsia" w:hAnsiTheme="majorHAnsi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6835A4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ajorEastAsia" w:hAnsiTheme="majorHAnsi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835A4"/>
    <w:rPr>
      <w:rFonts w:asciiTheme="majorHAnsi" w:eastAsiaTheme="majorEastAsia" w:hAnsiTheme="majorHAnsi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6835A4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ajorEastAsia" w:hAnsiTheme="majorHAnsi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35A4"/>
    <w:pPr>
      <w:keepNext/>
      <w:spacing w:after="0" w:line="240" w:lineRule="auto"/>
      <w:jc w:val="center"/>
      <w:outlineLvl w:val="0"/>
    </w:pPr>
    <w:rPr>
      <w:rFonts w:ascii="Arial" w:eastAsiaTheme="majorEastAsia" w:hAnsi="Arial" w:cs="Times New Roman"/>
      <w:b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DE9"/>
    <w:pPr>
      <w:spacing w:after="0" w:line="240" w:lineRule="auto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6835A4"/>
    <w:rPr>
      <w:rFonts w:ascii="Arial" w:eastAsiaTheme="majorEastAsia" w:hAnsi="Arial" w:cs="Times New Roman"/>
      <w:b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835A4"/>
    <w:rPr>
      <w:rFonts w:asciiTheme="majorHAnsi" w:eastAsiaTheme="majorEastAsia" w:hAnsiTheme="majorHAnsi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6835A4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ajorEastAsia" w:hAnsiTheme="majorHAnsi" w:cs="Times New Roman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835A4"/>
    <w:rPr>
      <w:rFonts w:asciiTheme="majorHAnsi" w:eastAsiaTheme="majorEastAsia" w:hAnsiTheme="majorHAnsi" w:cs="Times New Roman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6835A4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ajorEastAsia" w:hAnsiTheme="majorHAnsi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BF4B1-30F9-4D8C-9361-C06FE416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7381</Words>
  <Characters>42075</Characters>
  <Application>Microsoft Office Word</Application>
  <DocSecurity>0</DocSecurity>
  <Lines>350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Vinkerlić</dc:creator>
  <cp:lastModifiedBy>Diklić</cp:lastModifiedBy>
  <cp:revision>2</cp:revision>
  <cp:lastPrinted>2017-02-23T08:40:00Z</cp:lastPrinted>
  <dcterms:created xsi:type="dcterms:W3CDTF">2017-03-07T12:18:00Z</dcterms:created>
  <dcterms:modified xsi:type="dcterms:W3CDTF">2017-03-07T12:18:00Z</dcterms:modified>
</cp:coreProperties>
</file>